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329A8" w14:textId="178CD2B5" w:rsidR="00571207" w:rsidRPr="00E72389" w:rsidRDefault="00E72389" w:rsidP="06BC7103">
      <w:pPr>
        <w:jc w:val="center"/>
        <w:rPr>
          <w:rFonts w:ascii="Century Gothic" w:hAnsi="Century Gothic"/>
          <w:b/>
          <w:bCs/>
          <w:sz w:val="56"/>
          <w:szCs w:val="56"/>
        </w:rPr>
      </w:pPr>
      <w:bookmarkStart w:id="0" w:name="_Hlk484288814"/>
      <w:r w:rsidRPr="06BC7103">
        <w:rPr>
          <w:rFonts w:ascii="Century Gothic" w:hAnsi="Century Gothic"/>
          <w:b/>
          <w:bCs/>
          <w:sz w:val="56"/>
          <w:szCs w:val="56"/>
        </w:rPr>
        <w:t xml:space="preserve">CS 300 </w:t>
      </w:r>
      <w:r w:rsidR="00571207" w:rsidRPr="06BC7103">
        <w:rPr>
          <w:rFonts w:ascii="Century Gothic" w:hAnsi="Century Gothic"/>
          <w:b/>
          <w:bCs/>
          <w:sz w:val="56"/>
          <w:szCs w:val="56"/>
        </w:rPr>
        <w:t>Reading and Writing Curriculum Maps</w:t>
      </w:r>
    </w:p>
    <w:tbl>
      <w:tblPr>
        <w:tblStyle w:val="TableGrid"/>
        <w:tblW w:w="0" w:type="auto"/>
        <w:tblLook w:val="04A0" w:firstRow="1" w:lastRow="0" w:firstColumn="1" w:lastColumn="0" w:noHBand="0" w:noVBand="1"/>
        <w:tblCaption w:val=""/>
        <w:tblDescription w:val=""/>
      </w:tblPr>
      <w:tblGrid>
        <w:gridCol w:w="2398"/>
        <w:gridCol w:w="2399"/>
        <w:gridCol w:w="2398"/>
        <w:gridCol w:w="2398"/>
        <w:gridCol w:w="2398"/>
        <w:gridCol w:w="2399"/>
      </w:tblGrid>
      <w:tr w:rsidR="00571207" w:rsidRPr="00E72389" w14:paraId="7DF6933B" w14:textId="77777777" w:rsidTr="06BC7103">
        <w:tc>
          <w:tcPr>
            <w:tcW w:w="2399" w:type="dxa"/>
          </w:tcPr>
          <w:p w14:paraId="3D7E4EBB"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K</w:t>
            </w:r>
          </w:p>
        </w:tc>
        <w:tc>
          <w:tcPr>
            <w:tcW w:w="2399" w:type="dxa"/>
          </w:tcPr>
          <w:p w14:paraId="27683F45"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1</w:t>
            </w:r>
          </w:p>
        </w:tc>
        <w:tc>
          <w:tcPr>
            <w:tcW w:w="2398" w:type="dxa"/>
          </w:tcPr>
          <w:p w14:paraId="56617882"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2</w:t>
            </w:r>
          </w:p>
        </w:tc>
        <w:tc>
          <w:tcPr>
            <w:tcW w:w="2398" w:type="dxa"/>
            <w:shd w:val="clear" w:color="auto" w:fill="FFC000"/>
          </w:tcPr>
          <w:p w14:paraId="213DFB08"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3</w:t>
            </w:r>
          </w:p>
        </w:tc>
        <w:tc>
          <w:tcPr>
            <w:tcW w:w="2398" w:type="dxa"/>
            <w:shd w:val="clear" w:color="auto" w:fill="auto"/>
          </w:tcPr>
          <w:p w14:paraId="001524ED"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4</w:t>
            </w:r>
          </w:p>
        </w:tc>
        <w:tc>
          <w:tcPr>
            <w:tcW w:w="2398" w:type="dxa"/>
          </w:tcPr>
          <w:p w14:paraId="24EF4C02"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5</w:t>
            </w:r>
          </w:p>
        </w:tc>
      </w:tr>
      <w:tr w:rsidR="00571207" w:rsidRPr="00E72389" w14:paraId="43E7009C" w14:textId="77777777" w:rsidTr="06BC7103">
        <w:tc>
          <w:tcPr>
            <w:tcW w:w="2399" w:type="dxa"/>
            <w:shd w:val="clear" w:color="auto" w:fill="FFC000"/>
          </w:tcPr>
          <w:p w14:paraId="51A95525"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Unit 1</w:t>
            </w:r>
          </w:p>
        </w:tc>
        <w:tc>
          <w:tcPr>
            <w:tcW w:w="2399" w:type="dxa"/>
          </w:tcPr>
          <w:p w14:paraId="7ED9DC1C"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Unit 2</w:t>
            </w:r>
          </w:p>
        </w:tc>
        <w:tc>
          <w:tcPr>
            <w:tcW w:w="2398" w:type="dxa"/>
          </w:tcPr>
          <w:p w14:paraId="66121D89"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Unit 3</w:t>
            </w:r>
          </w:p>
        </w:tc>
        <w:tc>
          <w:tcPr>
            <w:tcW w:w="2398" w:type="dxa"/>
          </w:tcPr>
          <w:p w14:paraId="1FE8CA1F"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Unit 4</w:t>
            </w:r>
          </w:p>
        </w:tc>
        <w:tc>
          <w:tcPr>
            <w:tcW w:w="2398" w:type="dxa"/>
          </w:tcPr>
          <w:p w14:paraId="2FF78544"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Unit 5</w:t>
            </w:r>
          </w:p>
        </w:tc>
        <w:tc>
          <w:tcPr>
            <w:tcW w:w="2398" w:type="dxa"/>
          </w:tcPr>
          <w:p w14:paraId="183EE71A" w14:textId="77777777" w:rsidR="00571207" w:rsidRPr="00E72389" w:rsidRDefault="06BC7103" w:rsidP="06BC7103">
            <w:pPr>
              <w:tabs>
                <w:tab w:val="left" w:pos="5175"/>
              </w:tabs>
              <w:jc w:val="center"/>
              <w:rPr>
                <w:rFonts w:ascii="Century Gothic" w:hAnsi="Century Gothic"/>
                <w:b/>
                <w:bCs/>
                <w:sz w:val="56"/>
                <w:szCs w:val="56"/>
              </w:rPr>
            </w:pPr>
            <w:r w:rsidRPr="06BC7103">
              <w:rPr>
                <w:rFonts w:ascii="Century Gothic" w:hAnsi="Century Gothic"/>
                <w:b/>
                <w:bCs/>
                <w:sz w:val="56"/>
                <w:szCs w:val="56"/>
              </w:rPr>
              <w:t>Unit 6</w:t>
            </w:r>
          </w:p>
        </w:tc>
      </w:tr>
      <w:tr w:rsidR="00EB75C0" w14:paraId="2970843A" w14:textId="77777777" w:rsidTr="06BC7103">
        <w:tc>
          <w:tcPr>
            <w:tcW w:w="7195" w:type="dxa"/>
            <w:gridSpan w:val="3"/>
          </w:tcPr>
          <w:p w14:paraId="39510934" w14:textId="5BCD5F83" w:rsidR="00EB75C0" w:rsidRDefault="06BC7103" w:rsidP="06BC7103">
            <w:pPr>
              <w:rPr>
                <w:rFonts w:ascii="Century Gothic" w:eastAsia="Century Gothic" w:hAnsi="Century Gothic" w:cs="Century Gothic"/>
                <w:b/>
                <w:bCs/>
                <w:sz w:val="24"/>
                <w:szCs w:val="24"/>
              </w:rPr>
            </w:pPr>
            <w:r w:rsidRPr="06BC7103">
              <w:rPr>
                <w:rFonts w:ascii="Century Gothic" w:eastAsia="Century Gothic" w:hAnsi="Century Gothic" w:cs="Century Gothic"/>
                <w:b/>
                <w:bCs/>
                <w:sz w:val="24"/>
                <w:szCs w:val="24"/>
              </w:rPr>
              <w:t>Focus Standard(s):</w:t>
            </w:r>
          </w:p>
          <w:p w14:paraId="1A97FFCE" w14:textId="70D60399" w:rsidR="003C454E" w:rsidRDefault="003C454E" w:rsidP="06BC7103">
            <w:pPr>
              <w:rPr>
                <w:rFonts w:ascii="Century Gothic" w:eastAsia="Century Gothic" w:hAnsi="Century Gothic" w:cs="Century Gothic"/>
                <w:b/>
                <w:bCs/>
                <w:sz w:val="24"/>
                <w:szCs w:val="24"/>
              </w:rPr>
            </w:pPr>
            <w:r w:rsidRPr="00EB75C0">
              <w:rPr>
                <w:noProof/>
                <w:sz w:val="56"/>
                <w:szCs w:val="56"/>
              </w:rPr>
              <w:drawing>
                <wp:anchor distT="0" distB="0" distL="114300" distR="114300" simplePos="0" relativeHeight="251659264" behindDoc="0" locked="0" layoutInCell="1" allowOverlap="1" wp14:anchorId="0DDAF5E2" wp14:editId="1C8A89A4">
                  <wp:simplePos x="0" y="0"/>
                  <wp:positionH relativeFrom="column">
                    <wp:posOffset>90170</wp:posOffset>
                  </wp:positionH>
                  <wp:positionV relativeFrom="paragraph">
                    <wp:posOffset>46355</wp:posOffset>
                  </wp:positionV>
                  <wp:extent cx="676275" cy="670560"/>
                  <wp:effectExtent l="0" t="0" r="9525"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6275" cy="670560"/>
                          </a:xfrm>
                          <a:prstGeom prst="rect">
                            <a:avLst/>
                          </a:prstGeom>
                          <a:solidFill>
                            <a:srgbClr val="FFFF00"/>
                          </a:solidFill>
                        </pic:spPr>
                      </pic:pic>
                    </a:graphicData>
                  </a:graphic>
                  <wp14:sizeRelH relativeFrom="margin">
                    <wp14:pctWidth>0</wp14:pctWidth>
                  </wp14:sizeRelH>
                </wp:anchor>
              </w:drawing>
            </w:r>
          </w:p>
          <w:p w14:paraId="4282B991" w14:textId="066FB3A6" w:rsidR="00EB75C0" w:rsidRPr="00EB75C0" w:rsidRDefault="00EB75C0" w:rsidP="06BC7103">
            <w:pPr>
              <w:shd w:val="clear" w:color="auto" w:fill="FFFF00"/>
              <w:jc w:val="center"/>
              <w:rPr>
                <w:rFonts w:ascii="Century Gothic" w:eastAsia="Century Gothic" w:hAnsi="Century Gothic" w:cs="Century Gothic"/>
                <w:b/>
                <w:bCs/>
                <w:sz w:val="56"/>
                <w:szCs w:val="56"/>
              </w:rPr>
            </w:pPr>
            <w:r w:rsidRPr="00EB75C0">
              <w:rPr>
                <w:rFonts w:ascii="Century Gothic" w:eastAsia="Century Gothic" w:hAnsi="Century Gothic" w:cs="Century Gothic"/>
                <w:b/>
                <w:bCs/>
                <w:sz w:val="56"/>
                <w:szCs w:val="56"/>
              </w:rPr>
              <w:t>RL.3.1, W.3.3</w:t>
            </w:r>
          </w:p>
          <w:p w14:paraId="6CAA8553" w14:textId="257FB053" w:rsidR="00EB75C0" w:rsidRDefault="00EB75C0" w:rsidP="00A9716C">
            <w:pPr>
              <w:rPr>
                <w:sz w:val="12"/>
                <w:szCs w:val="12"/>
              </w:rPr>
            </w:pPr>
          </w:p>
        </w:tc>
        <w:tc>
          <w:tcPr>
            <w:tcW w:w="7195" w:type="dxa"/>
            <w:gridSpan w:val="3"/>
          </w:tcPr>
          <w:p w14:paraId="4EBFB5BE" w14:textId="4B7267A2" w:rsidR="06BC7103" w:rsidRDefault="06BC7103" w:rsidP="06BC7103">
            <w:pPr>
              <w:rPr>
                <w:rFonts w:ascii="Century Gothic" w:hAnsi="Century Gothic"/>
                <w:b/>
                <w:bCs/>
                <w:sz w:val="24"/>
                <w:szCs w:val="24"/>
              </w:rPr>
            </w:pPr>
            <w:r w:rsidRPr="06BC7103">
              <w:rPr>
                <w:rFonts w:ascii="Century Gothic" w:hAnsi="Century Gothic"/>
                <w:b/>
                <w:bCs/>
                <w:sz w:val="24"/>
                <w:szCs w:val="24"/>
              </w:rPr>
              <w:t>Enduring Concepts:</w:t>
            </w:r>
          </w:p>
          <w:p w14:paraId="7EE36202" w14:textId="17887017" w:rsidR="06BC7103" w:rsidRDefault="06BC7103" w:rsidP="06BC7103">
            <w:pPr>
              <w:pStyle w:val="ListParagraph"/>
              <w:numPr>
                <w:ilvl w:val="0"/>
                <w:numId w:val="4"/>
              </w:numPr>
              <w:rPr>
                <w:sz w:val="24"/>
                <w:szCs w:val="24"/>
              </w:rPr>
            </w:pPr>
            <w:r w:rsidRPr="06BC7103">
              <w:rPr>
                <w:rFonts w:ascii="Century Gothic" w:eastAsia="Century Gothic" w:hAnsi="Century Gothic" w:cs="Century Gothic"/>
                <w:sz w:val="24"/>
                <w:szCs w:val="24"/>
              </w:rPr>
              <w:t>Establishing routines and rituals for reading workshop, writing workshop, good listening skills, class discussions, selecting just-right books, using reading logs and writing notebooks</w:t>
            </w:r>
          </w:p>
          <w:p w14:paraId="492D6B39" w14:textId="5B2F2691" w:rsidR="00EB75C0" w:rsidRDefault="06BC7103" w:rsidP="06BC7103">
            <w:pPr>
              <w:pStyle w:val="ListParagraph"/>
              <w:numPr>
                <w:ilvl w:val="0"/>
                <w:numId w:val="3"/>
              </w:numPr>
              <w:rPr>
                <w:sz w:val="24"/>
                <w:szCs w:val="24"/>
              </w:rPr>
            </w:pPr>
            <w:r w:rsidRPr="06BC7103">
              <w:rPr>
                <w:rFonts w:ascii="Century Gothic" w:hAnsi="Century Gothic"/>
                <w:sz w:val="24"/>
                <w:szCs w:val="24"/>
              </w:rPr>
              <w:t xml:space="preserve">Beginning of Year Assessments: </w:t>
            </w:r>
          </w:p>
          <w:p w14:paraId="4B963CF7" w14:textId="27EFE626" w:rsidR="00EB75C0" w:rsidRPr="00EB75C0" w:rsidRDefault="06BC7103" w:rsidP="06BC7103">
            <w:pPr>
              <w:ind w:left="360"/>
              <w:rPr>
                <w:rFonts w:ascii="Century Gothic" w:hAnsi="Century Gothic"/>
                <w:sz w:val="24"/>
                <w:szCs w:val="24"/>
              </w:rPr>
            </w:pPr>
            <w:r w:rsidRPr="06BC7103">
              <w:rPr>
                <w:rFonts w:ascii="Century Gothic" w:hAnsi="Century Gothic"/>
                <w:sz w:val="24"/>
                <w:szCs w:val="24"/>
              </w:rPr>
              <w:t xml:space="preserve">       Reading (Running Records &amp; </w:t>
            </w:r>
            <w:proofErr w:type="spellStart"/>
            <w:r w:rsidRPr="06BC7103">
              <w:rPr>
                <w:rFonts w:ascii="Century Gothic" w:hAnsi="Century Gothic"/>
                <w:sz w:val="24"/>
                <w:szCs w:val="24"/>
              </w:rPr>
              <w:t>iReady</w:t>
            </w:r>
            <w:proofErr w:type="spellEnd"/>
            <w:r w:rsidRPr="06BC7103">
              <w:rPr>
                <w:rFonts w:ascii="Century Gothic" w:hAnsi="Century Gothic"/>
                <w:sz w:val="24"/>
                <w:szCs w:val="24"/>
              </w:rPr>
              <w:t xml:space="preserve"> Diagnostics)</w:t>
            </w:r>
          </w:p>
          <w:p w14:paraId="6CE70AB9" w14:textId="31118B37" w:rsidR="00EB75C0" w:rsidRDefault="06BC7103" w:rsidP="06BC7103">
            <w:pPr>
              <w:ind w:left="360"/>
            </w:pPr>
            <w:r w:rsidRPr="06BC7103">
              <w:rPr>
                <w:rFonts w:ascii="Century Gothic" w:hAnsi="Century Gothic"/>
                <w:sz w:val="24"/>
                <w:szCs w:val="24"/>
              </w:rPr>
              <w:t xml:space="preserve">       On- Demand Writing (Opinion Writing)</w:t>
            </w:r>
          </w:p>
          <w:p w14:paraId="64C9B6A3" w14:textId="2FEDFBAB" w:rsidR="00EB75C0" w:rsidRDefault="00EB75C0" w:rsidP="06BC7103">
            <w:pPr>
              <w:rPr>
                <w:rFonts w:ascii="Century Gothic" w:eastAsia="Century Gothic" w:hAnsi="Century Gothic" w:cs="Century Gothic"/>
              </w:rPr>
            </w:pPr>
          </w:p>
        </w:tc>
      </w:tr>
      <w:tr w:rsidR="06BC7103" w14:paraId="19475E32" w14:textId="77777777" w:rsidTr="06BC7103">
        <w:tc>
          <w:tcPr>
            <w:tcW w:w="7195" w:type="dxa"/>
            <w:gridSpan w:val="3"/>
          </w:tcPr>
          <w:p w14:paraId="005001D5" w14:textId="106D32D5" w:rsidR="06BC7103" w:rsidRDefault="06BC7103" w:rsidP="06BC7103">
            <w:pPr>
              <w:rPr>
                <w:rFonts w:ascii="Century Gothic" w:eastAsia="Century Gothic" w:hAnsi="Century Gothic" w:cs="Century Gothic"/>
                <w:b/>
                <w:bCs/>
                <w:sz w:val="24"/>
                <w:szCs w:val="24"/>
              </w:rPr>
            </w:pPr>
            <w:r w:rsidRPr="003C454E">
              <w:rPr>
                <w:rFonts w:ascii="Century Gothic" w:eastAsia="Century Gothic" w:hAnsi="Century Gothic" w:cs="Century Gothic"/>
                <w:b/>
                <w:bCs/>
                <w:sz w:val="24"/>
                <w:szCs w:val="24"/>
                <w:shd w:val="clear" w:color="auto" w:fill="FFFF00"/>
              </w:rPr>
              <w:t>Conceptual Understanding:</w:t>
            </w:r>
            <w:r w:rsidR="003C454E">
              <w:rPr>
                <w:rFonts w:ascii="Century Gothic" w:eastAsia="Century Gothic" w:hAnsi="Century Gothic" w:cs="Century Gothic"/>
                <w:b/>
                <w:bCs/>
                <w:sz w:val="24"/>
                <w:szCs w:val="24"/>
              </w:rPr>
              <w:t xml:space="preserve"> </w:t>
            </w:r>
            <w:r w:rsidR="003C454E">
              <w:rPr>
                <w:rFonts w:ascii="Century Gothic" w:eastAsia="Century Gothic" w:hAnsi="Century Gothic" w:cs="Century Gothic"/>
                <w:b/>
                <w:bCs/>
                <w:noProof/>
                <w:sz w:val="24"/>
                <w:szCs w:val="24"/>
              </w:rPr>
              <w:drawing>
                <wp:inline distT="0" distB="0" distL="0" distR="0" wp14:anchorId="4843BC7E" wp14:editId="2F4F33F7">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78BE9A91" w14:textId="249E8B67" w:rsidR="06BC7103" w:rsidRDefault="06BC7103" w:rsidP="06BC7103">
            <w:pPr>
              <w:pStyle w:val="ListParagraph"/>
              <w:numPr>
                <w:ilvl w:val="0"/>
                <w:numId w:val="2"/>
              </w:numPr>
              <w:rPr>
                <w:sz w:val="24"/>
                <w:szCs w:val="24"/>
              </w:rPr>
            </w:pPr>
            <w:r w:rsidRPr="06BC7103">
              <w:rPr>
                <w:rFonts w:ascii="Century Gothic" w:eastAsia="Century Gothic" w:hAnsi="Century Gothic" w:cs="Century Gothic"/>
                <w:sz w:val="24"/>
                <w:szCs w:val="24"/>
              </w:rPr>
              <w:t xml:space="preserve">Readers infer and grow ideas about stories with thoughtful predictions: They use context clues, connect to what they know, question, and determine meanings of unfamiliar words. </w:t>
            </w:r>
          </w:p>
          <w:p w14:paraId="18FD40D6" w14:textId="01D495BA" w:rsidR="06BC7103" w:rsidRDefault="06BC7103" w:rsidP="06BC7103">
            <w:pPr>
              <w:pStyle w:val="ListParagraph"/>
              <w:numPr>
                <w:ilvl w:val="0"/>
                <w:numId w:val="2"/>
              </w:numPr>
              <w:rPr>
                <w:sz w:val="24"/>
                <w:szCs w:val="24"/>
              </w:rPr>
            </w:pPr>
            <w:r w:rsidRPr="06BC7103">
              <w:rPr>
                <w:rFonts w:ascii="Century Gothic" w:eastAsia="Century Gothic" w:hAnsi="Century Gothic" w:cs="Century Gothic"/>
                <w:sz w:val="24"/>
                <w:szCs w:val="24"/>
              </w:rPr>
              <w:t>Reading and writing partners support each other with their engagement and their skills by thinking and talking about their work.</w:t>
            </w:r>
          </w:p>
          <w:p w14:paraId="7586E245" w14:textId="57BC958C" w:rsidR="06BC7103" w:rsidRDefault="06BC7103" w:rsidP="06BC7103">
            <w:pPr>
              <w:rPr>
                <w:rFonts w:ascii="Century Gothic" w:eastAsia="Century Gothic" w:hAnsi="Century Gothic" w:cs="Century Gothic"/>
                <w:b/>
                <w:bCs/>
                <w:sz w:val="24"/>
                <w:szCs w:val="24"/>
              </w:rPr>
            </w:pPr>
          </w:p>
        </w:tc>
        <w:tc>
          <w:tcPr>
            <w:tcW w:w="7195" w:type="dxa"/>
            <w:gridSpan w:val="3"/>
          </w:tcPr>
          <w:p w14:paraId="0383A40E" w14:textId="218DB2C5" w:rsidR="06BC7103" w:rsidRDefault="06BC7103" w:rsidP="06BC7103">
            <w:pPr>
              <w:rPr>
                <w:rFonts w:ascii="Century Gothic" w:hAnsi="Century Gothic"/>
                <w:sz w:val="24"/>
                <w:szCs w:val="24"/>
              </w:rPr>
            </w:pPr>
            <w:r w:rsidRPr="003C454E">
              <w:rPr>
                <w:rFonts w:ascii="Century Gothic" w:hAnsi="Century Gothic"/>
                <w:b/>
                <w:bCs/>
                <w:sz w:val="24"/>
                <w:szCs w:val="24"/>
                <w:shd w:val="clear" w:color="auto" w:fill="66FF33"/>
              </w:rPr>
              <w:t>Guiding Questions to Build Conceptual Understanding:</w:t>
            </w:r>
            <w:r w:rsidR="003C454E">
              <w:rPr>
                <w:rFonts w:ascii="Century Gothic" w:hAnsi="Century Gothic"/>
                <w:b/>
                <w:bCs/>
                <w:sz w:val="24"/>
                <w:szCs w:val="24"/>
              </w:rPr>
              <w:t xml:space="preserve"> </w:t>
            </w:r>
            <w:r w:rsidR="003C454E">
              <w:rPr>
                <w:rFonts w:ascii="Century Gothic" w:hAnsi="Century Gothic"/>
                <w:noProof/>
                <w:sz w:val="24"/>
                <w:szCs w:val="24"/>
              </w:rPr>
              <w:drawing>
                <wp:inline distT="0" distB="0" distL="0" distR="0" wp14:anchorId="540FFD91" wp14:editId="169008EA">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58916CC8" w14:textId="64F8DC29" w:rsidR="06BC7103" w:rsidRDefault="06BC7103" w:rsidP="06BC7103">
            <w:pPr>
              <w:pStyle w:val="ListParagraph"/>
              <w:numPr>
                <w:ilvl w:val="0"/>
                <w:numId w:val="1"/>
              </w:numPr>
            </w:pPr>
            <w:r w:rsidRPr="06BC7103">
              <w:rPr>
                <w:rFonts w:ascii="Century Gothic" w:eastAsia="Century Gothic" w:hAnsi="Century Gothic" w:cs="Century Gothic"/>
                <w:sz w:val="24"/>
                <w:szCs w:val="24"/>
              </w:rPr>
              <w:t xml:space="preserve">Why is language that pertains to time, sequence, and cause and effect important? </w:t>
            </w:r>
          </w:p>
          <w:p w14:paraId="0B145457" w14:textId="373A4AC4" w:rsidR="06BC7103" w:rsidRDefault="06BC7103" w:rsidP="06BC7103">
            <w:pPr>
              <w:pStyle w:val="ListParagraph"/>
              <w:numPr>
                <w:ilvl w:val="0"/>
                <w:numId w:val="1"/>
              </w:numPr>
            </w:pPr>
            <w:r w:rsidRPr="06BC7103">
              <w:rPr>
                <w:rFonts w:ascii="Century Gothic" w:eastAsia="Century Gothic" w:hAnsi="Century Gothic" w:cs="Century Gothic"/>
                <w:sz w:val="24"/>
                <w:szCs w:val="24"/>
              </w:rPr>
              <w:t>How do you refer to texts when you ask and answer questions? How do you work together to figure out words? What questions do you ask your partner to help him or her understand characters’ feelings?</w:t>
            </w:r>
          </w:p>
          <w:p w14:paraId="1C526406" w14:textId="546251E8" w:rsidR="06BC7103" w:rsidRDefault="06BC7103" w:rsidP="06BC7103">
            <w:pPr>
              <w:pStyle w:val="ListParagraph"/>
              <w:numPr>
                <w:ilvl w:val="0"/>
                <w:numId w:val="1"/>
              </w:numPr>
            </w:pPr>
            <w:r w:rsidRPr="06BC7103">
              <w:rPr>
                <w:rFonts w:ascii="Century Gothic" w:eastAsia="Century Gothic" w:hAnsi="Century Gothic" w:cs="Century Gothic"/>
                <w:sz w:val="24"/>
                <w:szCs w:val="24"/>
              </w:rPr>
              <w:t xml:space="preserve">Why are characters important to story development? </w:t>
            </w:r>
          </w:p>
        </w:tc>
      </w:tr>
    </w:tbl>
    <w:p w14:paraId="65F2AC19" w14:textId="77777777" w:rsidR="007D2608" w:rsidRPr="00394A18" w:rsidRDefault="007D2608" w:rsidP="00571207">
      <w:pPr>
        <w:tabs>
          <w:tab w:val="left" w:pos="5175"/>
        </w:tabs>
        <w:rPr>
          <w:sz w:val="12"/>
          <w:szCs w:val="12"/>
        </w:rPr>
      </w:pPr>
      <w:bookmarkStart w:id="1" w:name="_GoBack"/>
      <w:bookmarkEnd w:id="1"/>
    </w:p>
    <w:tbl>
      <w:tblPr>
        <w:tblStyle w:val="TableGrid"/>
        <w:tblW w:w="0" w:type="auto"/>
        <w:tblLook w:val="04A0" w:firstRow="1" w:lastRow="0" w:firstColumn="1" w:lastColumn="0" w:noHBand="0" w:noVBand="1"/>
      </w:tblPr>
      <w:tblGrid>
        <w:gridCol w:w="3599"/>
        <w:gridCol w:w="1213"/>
        <w:gridCol w:w="2436"/>
        <w:gridCol w:w="2350"/>
        <w:gridCol w:w="4792"/>
      </w:tblGrid>
      <w:tr w:rsidR="00CF591F" w:rsidRPr="00E72389" w14:paraId="290E6D34" w14:textId="77777777" w:rsidTr="06BC7103">
        <w:tc>
          <w:tcPr>
            <w:tcW w:w="14616" w:type="dxa"/>
            <w:gridSpan w:val="5"/>
            <w:shd w:val="clear" w:color="auto" w:fill="D9D9D9" w:themeFill="background1" w:themeFillShade="D9"/>
          </w:tcPr>
          <w:p w14:paraId="191A7113" w14:textId="3AA66815" w:rsidR="00CF591F" w:rsidRPr="00CF591F" w:rsidRDefault="06BC7103" w:rsidP="06BC7103">
            <w:pPr>
              <w:tabs>
                <w:tab w:val="left" w:pos="5175"/>
              </w:tabs>
              <w:jc w:val="center"/>
              <w:rPr>
                <w:rFonts w:ascii="Century Gothic" w:hAnsi="Century Gothic"/>
                <w:b/>
                <w:bCs/>
                <w:sz w:val="36"/>
                <w:szCs w:val="36"/>
              </w:rPr>
            </w:pPr>
            <w:r w:rsidRPr="06BC7103">
              <w:rPr>
                <w:rFonts w:ascii="Century Gothic" w:hAnsi="Century Gothic"/>
                <w:b/>
                <w:bCs/>
                <w:sz w:val="36"/>
                <w:szCs w:val="36"/>
              </w:rPr>
              <w:t>Title: LAUNCHING READERS AND WRITERS WORKSHOP</w:t>
            </w:r>
          </w:p>
        </w:tc>
      </w:tr>
      <w:tr w:rsidR="00CF591F" w:rsidRPr="00E72389" w14:paraId="0FB57FA9" w14:textId="227F7AAA" w:rsidTr="06BC7103">
        <w:tc>
          <w:tcPr>
            <w:tcW w:w="7308" w:type="dxa"/>
            <w:gridSpan w:val="3"/>
            <w:shd w:val="clear" w:color="auto" w:fill="D9D9D9" w:themeFill="background1" w:themeFillShade="D9"/>
          </w:tcPr>
          <w:p w14:paraId="6FF11B69" w14:textId="6FA106DF" w:rsidR="00CF591F" w:rsidRPr="00CF591F" w:rsidRDefault="06BC7103" w:rsidP="06BC7103">
            <w:pPr>
              <w:tabs>
                <w:tab w:val="left" w:pos="5175"/>
              </w:tabs>
              <w:jc w:val="center"/>
              <w:rPr>
                <w:rFonts w:ascii="Century Gothic" w:hAnsi="Century Gothic"/>
                <w:b/>
                <w:bCs/>
                <w:sz w:val="32"/>
                <w:szCs w:val="32"/>
              </w:rPr>
            </w:pPr>
            <w:r w:rsidRPr="06BC7103">
              <w:rPr>
                <w:rFonts w:ascii="Century Gothic" w:hAnsi="Century Gothic"/>
                <w:b/>
                <w:bCs/>
                <w:sz w:val="32"/>
                <w:szCs w:val="32"/>
              </w:rPr>
              <w:t>Length of Unit: 3 -4 Weeks</w:t>
            </w:r>
          </w:p>
        </w:tc>
        <w:tc>
          <w:tcPr>
            <w:tcW w:w="7308" w:type="dxa"/>
            <w:gridSpan w:val="2"/>
            <w:shd w:val="clear" w:color="auto" w:fill="D9D9D9" w:themeFill="background1" w:themeFillShade="D9"/>
          </w:tcPr>
          <w:p w14:paraId="0F919232" w14:textId="0F918416" w:rsidR="00CF591F" w:rsidRPr="00CF591F" w:rsidRDefault="06BC7103" w:rsidP="06BC7103">
            <w:pPr>
              <w:tabs>
                <w:tab w:val="left" w:pos="5175"/>
              </w:tabs>
              <w:jc w:val="center"/>
              <w:rPr>
                <w:rFonts w:ascii="Century Gothic" w:hAnsi="Century Gothic"/>
                <w:b/>
                <w:bCs/>
                <w:sz w:val="32"/>
                <w:szCs w:val="32"/>
              </w:rPr>
            </w:pPr>
            <w:r w:rsidRPr="06BC7103">
              <w:rPr>
                <w:rFonts w:ascii="Century Gothic" w:hAnsi="Century Gothic"/>
                <w:b/>
                <w:bCs/>
                <w:sz w:val="32"/>
                <w:szCs w:val="32"/>
              </w:rPr>
              <w:t>September 2017</w:t>
            </w:r>
          </w:p>
        </w:tc>
      </w:tr>
      <w:tr w:rsidR="00394A18" w:rsidRPr="00E72389" w14:paraId="411E2D69" w14:textId="77777777" w:rsidTr="06BC7103">
        <w:tc>
          <w:tcPr>
            <w:tcW w:w="7308" w:type="dxa"/>
            <w:gridSpan w:val="3"/>
            <w:shd w:val="clear" w:color="auto" w:fill="D9D9D9" w:themeFill="background1" w:themeFillShade="D9"/>
          </w:tcPr>
          <w:p w14:paraId="74C9945C" w14:textId="77777777" w:rsidR="00394A18"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Reading Workshop</w:t>
            </w:r>
          </w:p>
        </w:tc>
        <w:tc>
          <w:tcPr>
            <w:tcW w:w="7308" w:type="dxa"/>
            <w:gridSpan w:val="2"/>
            <w:shd w:val="clear" w:color="auto" w:fill="D9D9D9" w:themeFill="background1" w:themeFillShade="D9"/>
          </w:tcPr>
          <w:p w14:paraId="081D2248" w14:textId="77777777" w:rsidR="00394A18"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Writing Workshop</w:t>
            </w:r>
          </w:p>
        </w:tc>
      </w:tr>
      <w:tr w:rsidR="00CF591F" w:rsidRPr="00E72389" w14:paraId="17C63F85" w14:textId="77777777" w:rsidTr="06BC7103">
        <w:tc>
          <w:tcPr>
            <w:tcW w:w="14616" w:type="dxa"/>
            <w:gridSpan w:val="5"/>
            <w:shd w:val="clear" w:color="auto" w:fill="D9D9D9" w:themeFill="background1" w:themeFillShade="D9"/>
          </w:tcPr>
          <w:p w14:paraId="4FF8D312" w14:textId="7364645A" w:rsidR="00CF591F"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Common Core Learning Standards: CCLS</w:t>
            </w:r>
          </w:p>
        </w:tc>
      </w:tr>
      <w:tr w:rsidR="00571207" w:rsidRPr="00E72389" w14:paraId="339893B5" w14:textId="77777777" w:rsidTr="06BC7103">
        <w:tc>
          <w:tcPr>
            <w:tcW w:w="7308" w:type="dxa"/>
            <w:gridSpan w:val="3"/>
          </w:tcPr>
          <w:p w14:paraId="2C125EDF" w14:textId="77777777" w:rsidR="00571207"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t>Standards Addressed:</w:t>
            </w:r>
          </w:p>
          <w:p w14:paraId="4A8A8F5A" w14:textId="77777777" w:rsidR="00CF42D4" w:rsidRPr="00E72389" w:rsidRDefault="06BC7103" w:rsidP="06BC7103">
            <w:pPr>
              <w:pStyle w:val="NoSpacing"/>
              <w:rPr>
                <w:rFonts w:ascii="Century Gothic" w:hAnsi="Century Gothic"/>
                <w:b/>
                <w:bCs/>
                <w:sz w:val="24"/>
                <w:szCs w:val="24"/>
              </w:rPr>
            </w:pPr>
            <w:r w:rsidRPr="06BC7103">
              <w:rPr>
                <w:rFonts w:ascii="Century Gothic" w:hAnsi="Century Gothic"/>
                <w:b/>
                <w:bCs/>
                <w:sz w:val="24"/>
                <w:szCs w:val="24"/>
              </w:rPr>
              <w:t>RL.3.1</w:t>
            </w:r>
          </w:p>
          <w:p w14:paraId="24A84E7A" w14:textId="4DF4BF33" w:rsidR="0019725A" w:rsidRPr="00E72389"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67D77349" w14:textId="77777777" w:rsidR="0019725A" w:rsidRPr="00E72389"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lastRenderedPageBreak/>
              <w:t>How does referring to explicit evidence from literary text help demonstrate understanding?</w:t>
            </w:r>
          </w:p>
          <w:p w14:paraId="3B5AC79B" w14:textId="7336C7C4" w:rsidR="0019725A" w:rsidRPr="00E72389" w:rsidRDefault="06BC7103" w:rsidP="06BC7103">
            <w:pPr>
              <w:numPr>
                <w:ilvl w:val="0"/>
                <w:numId w:val="19"/>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Proficient readers use explicit references to a literary text to strengthen the validity of an answer.</w:t>
            </w:r>
          </w:p>
          <w:p w14:paraId="40AA3F58" w14:textId="77777777" w:rsidR="00CF42D4" w:rsidRPr="00E72389" w:rsidRDefault="06BC7103" w:rsidP="06BC7103">
            <w:pPr>
              <w:pStyle w:val="NoSpacing"/>
              <w:rPr>
                <w:rFonts w:ascii="Century Gothic" w:hAnsi="Century Gothic"/>
                <w:b/>
                <w:bCs/>
                <w:sz w:val="24"/>
                <w:szCs w:val="24"/>
              </w:rPr>
            </w:pPr>
            <w:r w:rsidRPr="06BC7103">
              <w:rPr>
                <w:rFonts w:ascii="Century Gothic" w:hAnsi="Century Gothic"/>
                <w:b/>
                <w:bCs/>
                <w:sz w:val="24"/>
                <w:szCs w:val="24"/>
              </w:rPr>
              <w:t>RL.3.2</w:t>
            </w:r>
          </w:p>
          <w:p w14:paraId="21357F53" w14:textId="6C5B142F" w:rsidR="0019725A" w:rsidRPr="00E72389"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1C625551" w14:textId="77777777" w:rsidR="0019725A" w:rsidRPr="00E72389"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t xml:space="preserve">What does a reader gain by reading stories from diverse cultures? </w:t>
            </w:r>
          </w:p>
          <w:p w14:paraId="179A955A" w14:textId="6D6AB672" w:rsidR="0019725A" w:rsidRDefault="06BC7103" w:rsidP="06BC7103">
            <w:pPr>
              <w:numPr>
                <w:ilvl w:val="0"/>
                <w:numId w:val="20"/>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 xml:space="preserve">Fables and folktales teach the values and beliefs of a group offering an appreciation for the differences among various cultures, </w:t>
            </w:r>
            <w:proofErr w:type="gramStart"/>
            <w:r w:rsidRPr="06BC7103">
              <w:rPr>
                <w:rFonts w:ascii="Century Gothic" w:eastAsia="Calibri" w:hAnsi="Century Gothic" w:cs="Times New Roman"/>
                <w:sz w:val="24"/>
                <w:szCs w:val="24"/>
              </w:rPr>
              <w:t>time period</w:t>
            </w:r>
            <w:proofErr w:type="gramEnd"/>
            <w:r w:rsidRPr="06BC7103">
              <w:rPr>
                <w:rFonts w:ascii="Century Gothic" w:eastAsia="Calibri" w:hAnsi="Century Gothic" w:cs="Times New Roman"/>
                <w:sz w:val="24"/>
                <w:szCs w:val="24"/>
              </w:rPr>
              <w:t>, and beliefs.</w:t>
            </w:r>
          </w:p>
          <w:p w14:paraId="0A7F8D7C" w14:textId="77777777" w:rsidR="00935906" w:rsidRDefault="00935906" w:rsidP="00935906"/>
          <w:p w14:paraId="35B7AB80" w14:textId="7BF1D40B" w:rsidR="00935906"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 xml:space="preserve">RL.3.3. </w:t>
            </w:r>
          </w:p>
          <w:p w14:paraId="07609A78" w14:textId="45DD1829" w:rsidR="00935906" w:rsidRPr="00935906"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3D9FA007" w14:textId="77777777" w:rsidR="00935906" w:rsidRPr="00935906"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t>How does a character's traits and motivations contribute to the plot of a story?  How can understanding a character's personality help me to better understand literary text?</w:t>
            </w:r>
          </w:p>
          <w:p w14:paraId="31E62708" w14:textId="506B1AAC" w:rsidR="00F904BF" w:rsidRPr="00935906" w:rsidRDefault="06BC7103" w:rsidP="06BC7103">
            <w:pPr>
              <w:pStyle w:val="ListParagraph"/>
              <w:numPr>
                <w:ilvl w:val="0"/>
                <w:numId w:val="20"/>
              </w:numPr>
              <w:rPr>
                <w:rFonts w:ascii="Century Gothic" w:eastAsia="Calibri" w:hAnsi="Century Gothic" w:cs="Times New Roman"/>
                <w:sz w:val="24"/>
                <w:szCs w:val="24"/>
              </w:rPr>
            </w:pPr>
            <w:r w:rsidRPr="06BC7103">
              <w:rPr>
                <w:rFonts w:ascii="Century Gothic" w:eastAsia="Calibri" w:hAnsi="Century Gothic" w:cs="Times New Roman"/>
                <w:sz w:val="24"/>
                <w:szCs w:val="24"/>
              </w:rPr>
              <w:t>Characters play a pivotal role in the plot of a story as they manipulate the events with their choices.  Understanding a character's traits, motivations, and feelings helps the reader to make connections between the literary elements within a test, and those connections help aid comprehension.</w:t>
            </w:r>
          </w:p>
          <w:p w14:paraId="5E4CF007" w14:textId="77777777" w:rsidR="00CF42D4" w:rsidRPr="00E72389" w:rsidRDefault="06BC7103" w:rsidP="06BC7103">
            <w:pPr>
              <w:pStyle w:val="NoSpacing"/>
              <w:rPr>
                <w:rFonts w:ascii="Century Gothic" w:hAnsi="Century Gothic"/>
                <w:b/>
                <w:bCs/>
                <w:sz w:val="24"/>
                <w:szCs w:val="24"/>
              </w:rPr>
            </w:pPr>
            <w:r w:rsidRPr="06BC7103">
              <w:rPr>
                <w:rFonts w:ascii="Century Gothic" w:hAnsi="Century Gothic"/>
                <w:b/>
                <w:bCs/>
                <w:sz w:val="24"/>
                <w:szCs w:val="24"/>
              </w:rPr>
              <w:t>Rl.3.6</w:t>
            </w:r>
          </w:p>
          <w:p w14:paraId="18EA79EB" w14:textId="31067222" w:rsidR="0019725A" w:rsidRPr="00E72389"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7653DCD9" w14:textId="77777777" w:rsidR="0019725A" w:rsidRPr="00E72389"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t xml:space="preserve">How does my own experience influence my point of view of a story? </w:t>
            </w:r>
          </w:p>
          <w:p w14:paraId="48A12D4F" w14:textId="74BF022B" w:rsidR="00CF42D4" w:rsidRPr="00E72389" w:rsidRDefault="06BC7103" w:rsidP="06BC7103">
            <w:pPr>
              <w:numPr>
                <w:ilvl w:val="0"/>
                <w:numId w:val="21"/>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Authors use point of view to show different points of view in a story. The narrator's, character's, and reader's personal experience impact their personal point of view.</w:t>
            </w:r>
          </w:p>
          <w:p w14:paraId="6A5417B3" w14:textId="2C861FDE" w:rsidR="00CF42D4" w:rsidRPr="00E72389" w:rsidRDefault="06BC7103" w:rsidP="06BC7103">
            <w:pPr>
              <w:pStyle w:val="NoSpacing"/>
              <w:rPr>
                <w:rFonts w:ascii="Century Gothic" w:hAnsi="Century Gothic"/>
                <w:b/>
                <w:bCs/>
                <w:sz w:val="24"/>
                <w:szCs w:val="24"/>
              </w:rPr>
            </w:pPr>
            <w:r w:rsidRPr="06BC7103">
              <w:rPr>
                <w:rFonts w:ascii="Century Gothic" w:hAnsi="Century Gothic"/>
                <w:b/>
                <w:bCs/>
                <w:sz w:val="24"/>
                <w:szCs w:val="24"/>
              </w:rPr>
              <w:t>RI.3.1</w:t>
            </w:r>
          </w:p>
          <w:p w14:paraId="4A97E4D5" w14:textId="25BE12DB" w:rsidR="0019725A" w:rsidRPr="00E72389"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4032A009" w14:textId="77777777" w:rsidR="0019725A" w:rsidRPr="00E72389"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t xml:space="preserve">How does using explicit evidence from informational text demonstrate understanding? </w:t>
            </w:r>
          </w:p>
          <w:p w14:paraId="5EC31C29" w14:textId="7DF17F00" w:rsidR="0019725A" w:rsidRPr="00E72389" w:rsidRDefault="06BC7103" w:rsidP="06BC7103">
            <w:pPr>
              <w:numPr>
                <w:ilvl w:val="0"/>
                <w:numId w:val="22"/>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Proficient readers explicitly refer to the informational text to demonstrate understanding.</w:t>
            </w:r>
          </w:p>
          <w:p w14:paraId="371E0C5D" w14:textId="77777777" w:rsidR="00CF42D4" w:rsidRPr="00E72389" w:rsidRDefault="06BC7103" w:rsidP="06BC7103">
            <w:pPr>
              <w:pStyle w:val="NoSpacing"/>
              <w:rPr>
                <w:rFonts w:ascii="Century Gothic" w:hAnsi="Century Gothic"/>
                <w:b/>
                <w:bCs/>
                <w:sz w:val="24"/>
                <w:szCs w:val="24"/>
              </w:rPr>
            </w:pPr>
            <w:r w:rsidRPr="06BC7103">
              <w:rPr>
                <w:rFonts w:ascii="Century Gothic" w:hAnsi="Century Gothic"/>
                <w:b/>
                <w:bCs/>
                <w:sz w:val="24"/>
                <w:szCs w:val="24"/>
              </w:rPr>
              <w:t>RI.3.2</w:t>
            </w:r>
          </w:p>
          <w:p w14:paraId="2F00C034" w14:textId="3081417F" w:rsidR="0019725A" w:rsidRPr="00E72389"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4ADA4B8E" w14:textId="77777777" w:rsidR="0019725A" w:rsidRPr="00E72389"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t>How does identifying key details help to identify the main idea and build understanding of the text?</w:t>
            </w:r>
          </w:p>
          <w:p w14:paraId="34A2103F" w14:textId="2EDD2FA9" w:rsidR="0019725A" w:rsidRPr="00E72389" w:rsidRDefault="06BC7103" w:rsidP="06BC7103">
            <w:pPr>
              <w:numPr>
                <w:ilvl w:val="0"/>
                <w:numId w:val="23"/>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Identifying the main idea and details in an informational text helps the reader to understand the author's message.</w:t>
            </w:r>
          </w:p>
          <w:p w14:paraId="16CD1990" w14:textId="77777777" w:rsidR="00CF42D4" w:rsidRPr="00E72389" w:rsidRDefault="06BC7103" w:rsidP="06BC7103">
            <w:pPr>
              <w:pStyle w:val="NoSpacing"/>
              <w:rPr>
                <w:rFonts w:ascii="Century Gothic" w:hAnsi="Century Gothic"/>
                <w:b/>
                <w:bCs/>
                <w:sz w:val="24"/>
                <w:szCs w:val="24"/>
              </w:rPr>
            </w:pPr>
            <w:r w:rsidRPr="06BC7103">
              <w:rPr>
                <w:rFonts w:ascii="Century Gothic" w:hAnsi="Century Gothic"/>
                <w:b/>
                <w:bCs/>
                <w:sz w:val="24"/>
                <w:szCs w:val="24"/>
              </w:rPr>
              <w:t>RI.3.9</w:t>
            </w:r>
          </w:p>
          <w:p w14:paraId="10149005" w14:textId="129B0477" w:rsidR="0019725A" w:rsidRPr="00E72389" w:rsidRDefault="06BC7103" w:rsidP="06BC7103">
            <w:pPr>
              <w:rPr>
                <w:rFonts w:ascii="Century Gothic" w:eastAsia="Calibri" w:hAnsi="Century Gothic" w:cs="Times New Roman"/>
                <w:b/>
                <w:bCs/>
                <w:sz w:val="24"/>
                <w:szCs w:val="24"/>
              </w:rPr>
            </w:pPr>
            <w:r w:rsidRPr="06BC7103">
              <w:rPr>
                <w:rFonts w:ascii="Century Gothic" w:eastAsia="Calibri" w:hAnsi="Century Gothic" w:cs="Times New Roman"/>
                <w:b/>
                <w:bCs/>
                <w:sz w:val="24"/>
                <w:szCs w:val="24"/>
              </w:rPr>
              <w:t>Questions to Focus Learning:</w:t>
            </w:r>
          </w:p>
          <w:p w14:paraId="7FE5C23D" w14:textId="77777777" w:rsidR="0019725A" w:rsidRPr="00E72389" w:rsidRDefault="06BC7103" w:rsidP="06BC7103">
            <w:pPr>
              <w:rPr>
                <w:rFonts w:ascii="Century Gothic" w:eastAsia="Calibri" w:hAnsi="Century Gothic" w:cs="Times New Roman"/>
                <w:sz w:val="24"/>
                <w:szCs w:val="24"/>
              </w:rPr>
            </w:pPr>
            <w:r w:rsidRPr="06BC7103">
              <w:rPr>
                <w:rFonts w:ascii="Century Gothic" w:eastAsia="Calibri" w:hAnsi="Century Gothic" w:cs="Times New Roman"/>
                <w:sz w:val="24"/>
                <w:szCs w:val="24"/>
              </w:rPr>
              <w:t xml:space="preserve">How can </w:t>
            </w:r>
            <w:proofErr w:type="gramStart"/>
            <w:r w:rsidRPr="06BC7103">
              <w:rPr>
                <w:rFonts w:ascii="Century Gothic" w:eastAsia="Calibri" w:hAnsi="Century Gothic" w:cs="Times New Roman"/>
                <w:sz w:val="24"/>
                <w:szCs w:val="24"/>
              </w:rPr>
              <w:t>comparing and contrasting</w:t>
            </w:r>
            <w:proofErr w:type="gramEnd"/>
            <w:r w:rsidRPr="06BC7103">
              <w:rPr>
                <w:rFonts w:ascii="Century Gothic" w:eastAsia="Calibri" w:hAnsi="Century Gothic" w:cs="Times New Roman"/>
                <w:sz w:val="24"/>
                <w:szCs w:val="24"/>
              </w:rPr>
              <w:t xml:space="preserve"> informational texts on the same topic deepen a reader's understanding? Why might authors present information on the same topic in different ways? </w:t>
            </w:r>
          </w:p>
          <w:p w14:paraId="739615DB" w14:textId="4CB1E2A2" w:rsidR="00CF42D4" w:rsidRPr="00E72389" w:rsidRDefault="06BC7103" w:rsidP="06BC7103">
            <w:pPr>
              <w:numPr>
                <w:ilvl w:val="0"/>
                <w:numId w:val="24"/>
              </w:numPr>
              <w:contextualSpacing/>
              <w:rPr>
                <w:rFonts w:ascii="Century Gothic" w:eastAsia="Calibri" w:hAnsi="Century Gothic" w:cs="Times New Roman"/>
                <w:sz w:val="24"/>
                <w:szCs w:val="24"/>
              </w:rPr>
            </w:pPr>
            <w:proofErr w:type="gramStart"/>
            <w:r w:rsidRPr="06BC7103">
              <w:rPr>
                <w:rFonts w:ascii="Century Gothic" w:eastAsia="Calibri" w:hAnsi="Century Gothic" w:cs="Times New Roman"/>
                <w:sz w:val="24"/>
                <w:szCs w:val="24"/>
              </w:rPr>
              <w:t>Comparing and contrasting</w:t>
            </w:r>
            <w:proofErr w:type="gramEnd"/>
            <w:r w:rsidRPr="06BC7103">
              <w:rPr>
                <w:rFonts w:ascii="Century Gothic" w:eastAsia="Calibri" w:hAnsi="Century Gothic" w:cs="Times New Roman"/>
                <w:sz w:val="24"/>
                <w:szCs w:val="24"/>
              </w:rPr>
              <w:t xml:space="preserve"> informational texts on the same topic helps a reader see patterns and make connections to previous experiences and knowledge in order to deepen their understanding.</w:t>
            </w:r>
          </w:p>
        </w:tc>
        <w:tc>
          <w:tcPr>
            <w:tcW w:w="7308" w:type="dxa"/>
            <w:gridSpan w:val="2"/>
          </w:tcPr>
          <w:p w14:paraId="4D33D490" w14:textId="77777777" w:rsidR="00571207"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lastRenderedPageBreak/>
              <w:t>Standards Addressed:</w:t>
            </w:r>
          </w:p>
          <w:p w14:paraId="586E7AD8" w14:textId="77777777" w:rsidR="00AF2912"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b/>
                <w:bCs/>
                <w:color w:val="000000" w:themeColor="text1"/>
                <w:sz w:val="24"/>
                <w:szCs w:val="24"/>
              </w:rPr>
              <w:t>W.3.3</w:t>
            </w:r>
          </w:p>
          <w:p w14:paraId="216B84D7" w14:textId="77777777" w:rsidR="00AF2912"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lastRenderedPageBreak/>
              <w:t>Write narratives to develop real or imagined experiences or events using effective technique, descriptive details, and clear event sequences.</w:t>
            </w:r>
          </w:p>
          <w:p w14:paraId="34D3F3D0" w14:textId="77777777" w:rsidR="00AF2912" w:rsidRPr="00E72389" w:rsidRDefault="06BC7103" w:rsidP="06BC7103">
            <w:pPr>
              <w:pStyle w:val="ListParagraph"/>
              <w:numPr>
                <w:ilvl w:val="0"/>
                <w:numId w:val="13"/>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 xml:space="preserve">Establish a situation and introduce </w:t>
            </w:r>
            <w:proofErr w:type="gramStart"/>
            <w:r w:rsidRPr="06BC7103">
              <w:rPr>
                <w:rFonts w:ascii="Century Gothic" w:eastAsia="Times New Roman" w:hAnsi="Century Gothic" w:cs="Times New Roman"/>
                <w:color w:val="000000" w:themeColor="text1"/>
                <w:sz w:val="24"/>
                <w:szCs w:val="24"/>
              </w:rPr>
              <w:t>a narrator and/or characters</w:t>
            </w:r>
            <w:proofErr w:type="gramEnd"/>
            <w:r w:rsidRPr="06BC7103">
              <w:rPr>
                <w:rFonts w:ascii="Century Gothic" w:eastAsia="Times New Roman" w:hAnsi="Century Gothic" w:cs="Times New Roman"/>
                <w:color w:val="000000" w:themeColor="text1"/>
                <w:sz w:val="24"/>
                <w:szCs w:val="24"/>
              </w:rPr>
              <w:t>; organize an event sequence that unfolds naturally.</w:t>
            </w:r>
          </w:p>
          <w:p w14:paraId="423D45E2" w14:textId="77777777" w:rsidR="00AF2912" w:rsidRPr="00E72389" w:rsidRDefault="06BC7103" w:rsidP="06BC7103">
            <w:pPr>
              <w:pStyle w:val="ListParagraph"/>
              <w:numPr>
                <w:ilvl w:val="0"/>
                <w:numId w:val="13"/>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Use dialogue and descriptions of actions, thoughts, and feelings to develop experiences and events or show the response of characters to situations.</w:t>
            </w:r>
          </w:p>
          <w:p w14:paraId="43AEC857" w14:textId="77777777" w:rsidR="00AF2912" w:rsidRPr="00E72389" w:rsidRDefault="06BC7103" w:rsidP="06BC7103">
            <w:pPr>
              <w:pStyle w:val="ListParagraph"/>
              <w:numPr>
                <w:ilvl w:val="0"/>
                <w:numId w:val="13"/>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Use temporal words and phrases to signal event order.</w:t>
            </w:r>
          </w:p>
          <w:p w14:paraId="23489842" w14:textId="5CA766C9" w:rsidR="00AF2912" w:rsidRPr="00E72389" w:rsidRDefault="06BC7103" w:rsidP="06BC7103">
            <w:pPr>
              <w:pStyle w:val="ListParagraph"/>
              <w:numPr>
                <w:ilvl w:val="0"/>
                <w:numId w:val="13"/>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Provide a sense of closure.</w:t>
            </w:r>
          </w:p>
          <w:p w14:paraId="2B66CA97" w14:textId="03EFF888" w:rsidR="0019725A" w:rsidRPr="00E72389" w:rsidRDefault="0019725A" w:rsidP="00F94501">
            <w:pPr>
              <w:tabs>
                <w:tab w:val="left" w:pos="5175"/>
              </w:tabs>
              <w:rPr>
                <w:rFonts w:ascii="Century Gothic" w:hAnsi="Century Gothic"/>
                <w:b/>
                <w:sz w:val="24"/>
                <w:szCs w:val="24"/>
              </w:rPr>
            </w:pPr>
          </w:p>
        </w:tc>
      </w:tr>
      <w:tr w:rsidR="00CF591F" w:rsidRPr="00E72389" w14:paraId="083E8D62" w14:textId="77777777" w:rsidTr="06BC7103">
        <w:tc>
          <w:tcPr>
            <w:tcW w:w="14616" w:type="dxa"/>
            <w:gridSpan w:val="5"/>
            <w:shd w:val="clear" w:color="auto" w:fill="D9D9D9" w:themeFill="background1" w:themeFillShade="D9"/>
          </w:tcPr>
          <w:p w14:paraId="4051412F" w14:textId="3A0FFF67" w:rsidR="00CF591F"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lastRenderedPageBreak/>
              <w:t>Essential Questions</w:t>
            </w:r>
          </w:p>
        </w:tc>
      </w:tr>
      <w:tr w:rsidR="00A4395C" w:rsidRPr="00E72389" w14:paraId="55771352" w14:textId="77777777" w:rsidTr="06BC7103">
        <w:tc>
          <w:tcPr>
            <w:tcW w:w="7308" w:type="dxa"/>
            <w:gridSpan w:val="3"/>
          </w:tcPr>
          <w:p w14:paraId="555A719E" w14:textId="77777777" w:rsidR="00A4395C"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t>Essential Questions:</w:t>
            </w:r>
          </w:p>
          <w:p w14:paraId="4B593658" w14:textId="77777777" w:rsidR="00CF42D4" w:rsidRPr="00E72389" w:rsidRDefault="06BC7103" w:rsidP="06BC7103">
            <w:pPr>
              <w:numPr>
                <w:ilvl w:val="0"/>
                <w:numId w:val="5"/>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How do reading workshop and writing workshop fit together?</w:t>
            </w:r>
          </w:p>
          <w:p w14:paraId="7BA43CDD" w14:textId="2DDB7029" w:rsidR="00CF42D4" w:rsidRPr="00E72389" w:rsidRDefault="06BC7103" w:rsidP="06BC7103">
            <w:pPr>
              <w:numPr>
                <w:ilvl w:val="0"/>
                <w:numId w:val="5"/>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What are habits of good readers?</w:t>
            </w:r>
          </w:p>
        </w:tc>
        <w:tc>
          <w:tcPr>
            <w:tcW w:w="7308" w:type="dxa"/>
            <w:gridSpan w:val="2"/>
          </w:tcPr>
          <w:p w14:paraId="566A9435" w14:textId="77777777" w:rsidR="00A4395C"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t>Essential Questions:</w:t>
            </w:r>
          </w:p>
          <w:p w14:paraId="1F3DA063" w14:textId="77777777" w:rsidR="00CF42D4" w:rsidRDefault="06BC7103" w:rsidP="06BC7103">
            <w:pPr>
              <w:pStyle w:val="ListParagraph"/>
              <w:numPr>
                <w:ilvl w:val="0"/>
                <w:numId w:val="6"/>
              </w:numPr>
              <w:tabs>
                <w:tab w:val="left" w:pos="5175"/>
              </w:tabs>
              <w:rPr>
                <w:rFonts w:ascii="Century Gothic" w:hAnsi="Century Gothic"/>
                <w:sz w:val="24"/>
                <w:szCs w:val="24"/>
              </w:rPr>
            </w:pPr>
            <w:r w:rsidRPr="06BC7103">
              <w:rPr>
                <w:rFonts w:ascii="Century Gothic" w:hAnsi="Century Gothic"/>
                <w:sz w:val="24"/>
                <w:szCs w:val="24"/>
              </w:rPr>
              <w:t>What are habits of good readers?</w:t>
            </w:r>
          </w:p>
          <w:p w14:paraId="4EE8C2FC" w14:textId="77777777" w:rsidR="00A17538" w:rsidRPr="00A17538" w:rsidRDefault="06BC7103" w:rsidP="06BC7103">
            <w:pPr>
              <w:pStyle w:val="ListParagraph"/>
              <w:numPr>
                <w:ilvl w:val="0"/>
                <w:numId w:val="6"/>
              </w:numPr>
              <w:tabs>
                <w:tab w:val="left" w:pos="5175"/>
              </w:tabs>
              <w:rPr>
                <w:rFonts w:ascii="Century Gothic" w:hAnsi="Century Gothic"/>
                <w:sz w:val="24"/>
                <w:szCs w:val="24"/>
              </w:rPr>
            </w:pPr>
            <w:r w:rsidRPr="06BC7103">
              <w:rPr>
                <w:rFonts w:ascii="Century Gothic" w:hAnsi="Century Gothic"/>
                <w:sz w:val="24"/>
                <w:szCs w:val="24"/>
              </w:rPr>
              <w:t xml:space="preserve">How do writers “read the world” in search of seed ideas? </w:t>
            </w:r>
          </w:p>
          <w:p w14:paraId="38937526" w14:textId="77777777" w:rsidR="00A17538" w:rsidRPr="00A17538" w:rsidRDefault="06BC7103" w:rsidP="06BC7103">
            <w:pPr>
              <w:pStyle w:val="ListParagraph"/>
              <w:numPr>
                <w:ilvl w:val="0"/>
                <w:numId w:val="6"/>
              </w:numPr>
              <w:tabs>
                <w:tab w:val="left" w:pos="5175"/>
              </w:tabs>
              <w:rPr>
                <w:rFonts w:ascii="Century Gothic" w:hAnsi="Century Gothic"/>
                <w:sz w:val="24"/>
                <w:szCs w:val="24"/>
              </w:rPr>
            </w:pPr>
            <w:r w:rsidRPr="06BC7103">
              <w:rPr>
                <w:rFonts w:ascii="Century Gothic" w:hAnsi="Century Gothic"/>
                <w:sz w:val="24"/>
                <w:szCs w:val="24"/>
              </w:rPr>
              <w:t xml:space="preserve">How does a writing notebook help a writer collect potential writing topics? </w:t>
            </w:r>
          </w:p>
          <w:p w14:paraId="622A402D" w14:textId="5F14B5E8" w:rsidR="00A17538" w:rsidRPr="00E72389" w:rsidRDefault="06BC7103" w:rsidP="06BC7103">
            <w:pPr>
              <w:pStyle w:val="ListParagraph"/>
              <w:numPr>
                <w:ilvl w:val="0"/>
                <w:numId w:val="6"/>
              </w:numPr>
              <w:tabs>
                <w:tab w:val="left" w:pos="5175"/>
              </w:tabs>
              <w:rPr>
                <w:rFonts w:ascii="Century Gothic" w:hAnsi="Century Gothic"/>
                <w:sz w:val="24"/>
                <w:szCs w:val="24"/>
              </w:rPr>
            </w:pPr>
            <w:r w:rsidRPr="06BC7103">
              <w:rPr>
                <w:rFonts w:ascii="Century Gothic" w:hAnsi="Century Gothic"/>
                <w:sz w:val="24"/>
                <w:szCs w:val="24"/>
              </w:rPr>
              <w:t>Why is it important for writers to engage in daily writing?</w:t>
            </w:r>
          </w:p>
        </w:tc>
      </w:tr>
      <w:tr w:rsidR="00A4395C" w:rsidRPr="00E72389" w14:paraId="497D8778" w14:textId="77777777" w:rsidTr="06BC7103">
        <w:tc>
          <w:tcPr>
            <w:tcW w:w="7308" w:type="dxa"/>
            <w:gridSpan w:val="3"/>
          </w:tcPr>
          <w:p w14:paraId="4F66B00E" w14:textId="77777777" w:rsidR="00A4395C"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t>Suggested Text/Theme/Genre:</w:t>
            </w:r>
          </w:p>
          <w:p w14:paraId="572548B2" w14:textId="77777777" w:rsidR="00F94501"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t xml:space="preserve">Genre: </w:t>
            </w:r>
          </w:p>
          <w:p w14:paraId="6A8B0C57" w14:textId="77777777" w:rsidR="00CF42D4" w:rsidRDefault="06BC7103" w:rsidP="06BC7103">
            <w:pPr>
              <w:pStyle w:val="ListParagraph"/>
              <w:numPr>
                <w:ilvl w:val="0"/>
                <w:numId w:val="26"/>
              </w:numPr>
              <w:tabs>
                <w:tab w:val="left" w:pos="5175"/>
              </w:tabs>
              <w:rPr>
                <w:rFonts w:ascii="Century Gothic" w:hAnsi="Century Gothic"/>
                <w:sz w:val="24"/>
                <w:szCs w:val="24"/>
              </w:rPr>
            </w:pPr>
            <w:r w:rsidRPr="06BC7103">
              <w:rPr>
                <w:rFonts w:ascii="Century Gothic" w:hAnsi="Century Gothic"/>
                <w:sz w:val="24"/>
                <w:szCs w:val="24"/>
              </w:rPr>
              <w:t>Fiction/Non-Fiction</w:t>
            </w:r>
          </w:p>
          <w:p w14:paraId="47E7DB21" w14:textId="20773083" w:rsidR="00E72389" w:rsidRPr="00E72389" w:rsidRDefault="06BC7103" w:rsidP="06BC7103">
            <w:pPr>
              <w:pStyle w:val="ListParagraph"/>
              <w:numPr>
                <w:ilvl w:val="0"/>
                <w:numId w:val="26"/>
              </w:numPr>
              <w:tabs>
                <w:tab w:val="left" w:pos="5175"/>
              </w:tabs>
              <w:rPr>
                <w:rFonts w:ascii="Century Gothic" w:hAnsi="Century Gothic"/>
                <w:sz w:val="24"/>
                <w:szCs w:val="24"/>
              </w:rPr>
            </w:pPr>
            <w:r w:rsidRPr="06BC7103">
              <w:rPr>
                <w:rFonts w:ascii="Century Gothic" w:hAnsi="Century Gothic"/>
                <w:sz w:val="24"/>
                <w:szCs w:val="24"/>
              </w:rPr>
              <w:t>Theme Connections: All About Me</w:t>
            </w:r>
          </w:p>
        </w:tc>
        <w:tc>
          <w:tcPr>
            <w:tcW w:w="7308" w:type="dxa"/>
            <w:gridSpan w:val="2"/>
          </w:tcPr>
          <w:p w14:paraId="5B0A0CE4" w14:textId="77777777" w:rsidR="00A4395C" w:rsidRPr="00E72389" w:rsidRDefault="06BC7103" w:rsidP="06BC7103">
            <w:pPr>
              <w:tabs>
                <w:tab w:val="left" w:pos="5175"/>
              </w:tabs>
              <w:rPr>
                <w:rFonts w:ascii="Century Gothic" w:hAnsi="Century Gothic"/>
                <w:b/>
                <w:bCs/>
                <w:sz w:val="24"/>
                <w:szCs w:val="24"/>
              </w:rPr>
            </w:pPr>
            <w:r w:rsidRPr="06BC7103">
              <w:rPr>
                <w:rFonts w:ascii="Century Gothic" w:hAnsi="Century Gothic"/>
                <w:b/>
                <w:bCs/>
                <w:sz w:val="24"/>
                <w:szCs w:val="24"/>
              </w:rPr>
              <w:t>Suggested Text:</w:t>
            </w:r>
          </w:p>
          <w:p w14:paraId="0FCD813D" w14:textId="6D9981AF" w:rsidR="00F94501" w:rsidRPr="00A17538" w:rsidRDefault="06BC7103" w:rsidP="06BC7103">
            <w:pPr>
              <w:pStyle w:val="ListParagraph"/>
              <w:numPr>
                <w:ilvl w:val="0"/>
                <w:numId w:val="25"/>
              </w:numPr>
              <w:rPr>
                <w:rFonts w:ascii="Century Gothic" w:eastAsia="Times New Roman" w:hAnsi="Century Gothic" w:cs="Times New Roman"/>
                <w:sz w:val="24"/>
                <w:szCs w:val="24"/>
              </w:rPr>
            </w:pPr>
            <w:r w:rsidRPr="06BC7103">
              <w:rPr>
                <w:rFonts w:ascii="Century Gothic" w:eastAsia="Times New Roman" w:hAnsi="Century Gothic" w:cs="Times New Roman"/>
                <w:b/>
                <w:bCs/>
                <w:i/>
                <w:iCs/>
                <w:color w:val="000000" w:themeColor="text1"/>
                <w:sz w:val="24"/>
                <w:szCs w:val="24"/>
              </w:rPr>
              <w:t>My Best Moment</w:t>
            </w:r>
            <w:r w:rsidRPr="06BC7103">
              <w:rPr>
                <w:rFonts w:ascii="Century Gothic" w:eastAsia="Times New Roman" w:hAnsi="Century Gothic" w:cs="Times New Roman"/>
                <w:color w:val="000000" w:themeColor="text1"/>
                <w:sz w:val="24"/>
                <w:szCs w:val="24"/>
              </w:rPr>
              <w:t xml:space="preserve"> by Olivia Vega, Michael </w:t>
            </w:r>
            <w:proofErr w:type="spellStart"/>
            <w:r w:rsidRPr="06BC7103">
              <w:rPr>
                <w:rFonts w:ascii="Century Gothic" w:eastAsia="Times New Roman" w:hAnsi="Century Gothic" w:cs="Times New Roman"/>
                <w:color w:val="000000" w:themeColor="text1"/>
                <w:sz w:val="24"/>
                <w:szCs w:val="24"/>
              </w:rPr>
              <w:t>Martinoff</w:t>
            </w:r>
            <w:proofErr w:type="spellEnd"/>
            <w:r w:rsidRPr="06BC7103">
              <w:rPr>
                <w:rFonts w:ascii="Century Gothic" w:eastAsia="Times New Roman" w:hAnsi="Century Gothic" w:cs="Times New Roman"/>
                <w:color w:val="000000" w:themeColor="text1"/>
                <w:sz w:val="24"/>
                <w:szCs w:val="24"/>
              </w:rPr>
              <w:t xml:space="preserve">, </w:t>
            </w:r>
            <w:proofErr w:type="spellStart"/>
            <w:r w:rsidRPr="06BC7103">
              <w:rPr>
                <w:rFonts w:ascii="Century Gothic" w:eastAsia="Times New Roman" w:hAnsi="Century Gothic" w:cs="Times New Roman"/>
                <w:color w:val="000000" w:themeColor="text1"/>
                <w:sz w:val="24"/>
                <w:szCs w:val="24"/>
              </w:rPr>
              <w:t>Nadel</w:t>
            </w:r>
            <w:proofErr w:type="spellEnd"/>
            <w:r w:rsidRPr="06BC7103">
              <w:rPr>
                <w:rFonts w:ascii="Century Gothic" w:eastAsia="Times New Roman" w:hAnsi="Century Gothic" w:cs="Times New Roman"/>
                <w:color w:val="000000" w:themeColor="text1"/>
                <w:sz w:val="24"/>
                <w:szCs w:val="24"/>
              </w:rPr>
              <w:t xml:space="preserve"> </w:t>
            </w:r>
            <w:proofErr w:type="spellStart"/>
            <w:r w:rsidRPr="06BC7103">
              <w:rPr>
                <w:rFonts w:ascii="Century Gothic" w:eastAsia="Times New Roman" w:hAnsi="Century Gothic" w:cs="Times New Roman"/>
                <w:color w:val="000000" w:themeColor="text1"/>
                <w:sz w:val="24"/>
                <w:szCs w:val="24"/>
              </w:rPr>
              <w:t>Henville</w:t>
            </w:r>
            <w:proofErr w:type="spellEnd"/>
            <w:r w:rsidRPr="06BC7103">
              <w:rPr>
                <w:rFonts w:ascii="Century Gothic" w:eastAsia="Times New Roman" w:hAnsi="Century Gothic" w:cs="Times New Roman"/>
                <w:color w:val="000000" w:themeColor="text1"/>
                <w:sz w:val="24"/>
                <w:szCs w:val="24"/>
              </w:rPr>
              <w:t>, and Kunal Rai</w:t>
            </w:r>
          </w:p>
          <w:p w14:paraId="1F6CD8D2" w14:textId="77777777" w:rsidR="00A17538" w:rsidRPr="00A17538" w:rsidRDefault="06BC7103" w:rsidP="06BC7103">
            <w:pPr>
              <w:pStyle w:val="ListParagraph"/>
              <w:numPr>
                <w:ilvl w:val="0"/>
                <w:numId w:val="25"/>
              </w:numPr>
              <w:rPr>
                <w:rFonts w:ascii="Century Gothic" w:eastAsia="Times New Roman" w:hAnsi="Century Gothic" w:cs="Times New Roman"/>
                <w:sz w:val="24"/>
                <w:szCs w:val="24"/>
              </w:rPr>
            </w:pPr>
            <w:r w:rsidRPr="06BC7103">
              <w:rPr>
                <w:rFonts w:ascii="Century Gothic" w:hAnsi="Century Gothic"/>
                <w:sz w:val="24"/>
                <w:szCs w:val="24"/>
              </w:rPr>
              <w:t xml:space="preserve">If You Were a Writer Joan Lowery Nixon </w:t>
            </w:r>
          </w:p>
          <w:p w14:paraId="3BB5C326" w14:textId="77777777" w:rsidR="00A17538" w:rsidRPr="00A17538" w:rsidRDefault="06BC7103" w:rsidP="06BC7103">
            <w:pPr>
              <w:pStyle w:val="ListParagraph"/>
              <w:numPr>
                <w:ilvl w:val="0"/>
                <w:numId w:val="25"/>
              </w:numPr>
              <w:rPr>
                <w:rFonts w:ascii="Century Gothic" w:eastAsia="Times New Roman" w:hAnsi="Century Gothic" w:cs="Times New Roman"/>
                <w:sz w:val="24"/>
                <w:szCs w:val="24"/>
              </w:rPr>
            </w:pPr>
            <w:r w:rsidRPr="06BC7103">
              <w:rPr>
                <w:rFonts w:ascii="Century Gothic" w:hAnsi="Century Gothic"/>
                <w:sz w:val="24"/>
                <w:szCs w:val="24"/>
              </w:rPr>
              <w:t xml:space="preserve">You </w:t>
            </w:r>
            <w:proofErr w:type="gramStart"/>
            <w:r w:rsidRPr="06BC7103">
              <w:rPr>
                <w:rFonts w:ascii="Century Gothic" w:hAnsi="Century Gothic"/>
                <w:sz w:val="24"/>
                <w:szCs w:val="24"/>
              </w:rPr>
              <w:t>Have to</w:t>
            </w:r>
            <w:proofErr w:type="gramEnd"/>
            <w:r w:rsidRPr="06BC7103">
              <w:rPr>
                <w:rFonts w:ascii="Century Gothic" w:hAnsi="Century Gothic"/>
                <w:sz w:val="24"/>
                <w:szCs w:val="24"/>
              </w:rPr>
              <w:t xml:space="preserve"> Write Janet Wong </w:t>
            </w:r>
          </w:p>
          <w:p w14:paraId="35110FBC" w14:textId="2DC6B90C" w:rsidR="00A17538" w:rsidRPr="00A17538" w:rsidRDefault="06BC7103" w:rsidP="06BC7103">
            <w:pPr>
              <w:pStyle w:val="ListParagraph"/>
              <w:numPr>
                <w:ilvl w:val="0"/>
                <w:numId w:val="25"/>
              </w:numPr>
              <w:rPr>
                <w:rFonts w:ascii="Century Gothic" w:eastAsia="Times New Roman" w:hAnsi="Century Gothic" w:cs="Times New Roman"/>
                <w:sz w:val="24"/>
                <w:szCs w:val="24"/>
              </w:rPr>
            </w:pPr>
            <w:r w:rsidRPr="06BC7103">
              <w:rPr>
                <w:rFonts w:ascii="Century Gothic" w:hAnsi="Century Gothic"/>
                <w:sz w:val="24"/>
                <w:szCs w:val="24"/>
              </w:rPr>
              <w:t xml:space="preserve">Word After Word After Word Patricia </w:t>
            </w:r>
            <w:proofErr w:type="spellStart"/>
            <w:r w:rsidRPr="06BC7103">
              <w:rPr>
                <w:rFonts w:ascii="Century Gothic" w:hAnsi="Century Gothic"/>
                <w:sz w:val="24"/>
                <w:szCs w:val="24"/>
              </w:rPr>
              <w:t>MacLachlan</w:t>
            </w:r>
            <w:proofErr w:type="spellEnd"/>
          </w:p>
          <w:p w14:paraId="0B1BD767" w14:textId="77777777" w:rsidR="00F94501" w:rsidRPr="00E72389" w:rsidRDefault="00F94501" w:rsidP="00E72389">
            <w:pPr>
              <w:rPr>
                <w:rFonts w:ascii="Century Gothic" w:eastAsia="Times New Roman" w:hAnsi="Century Gothic" w:cs="Times New Roman"/>
                <w:sz w:val="24"/>
                <w:szCs w:val="24"/>
              </w:rPr>
            </w:pPr>
          </w:p>
          <w:p w14:paraId="20E77971" w14:textId="77777777" w:rsidR="00F94501" w:rsidRPr="00E72389" w:rsidRDefault="00F94501" w:rsidP="00A4395C">
            <w:pPr>
              <w:tabs>
                <w:tab w:val="left" w:pos="5175"/>
              </w:tabs>
              <w:rPr>
                <w:rFonts w:ascii="Century Gothic" w:hAnsi="Century Gothic"/>
                <w:b/>
                <w:sz w:val="24"/>
                <w:szCs w:val="24"/>
              </w:rPr>
            </w:pPr>
          </w:p>
        </w:tc>
      </w:tr>
      <w:tr w:rsidR="00C40D91" w:rsidRPr="00E72389" w14:paraId="2FC88FF0" w14:textId="77777777" w:rsidTr="06BC7103">
        <w:tc>
          <w:tcPr>
            <w:tcW w:w="14616" w:type="dxa"/>
            <w:gridSpan w:val="5"/>
            <w:shd w:val="clear" w:color="auto" w:fill="D9D9D9" w:themeFill="background1" w:themeFillShade="D9"/>
          </w:tcPr>
          <w:p w14:paraId="34DA24F5" w14:textId="51C6A4E0" w:rsidR="00C40D91"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Unit Outcomes</w:t>
            </w:r>
          </w:p>
        </w:tc>
      </w:tr>
      <w:tr w:rsidR="00C40D91" w:rsidRPr="00E72389" w14:paraId="256E2A99" w14:textId="2E07C728" w:rsidTr="06BC7103">
        <w:tc>
          <w:tcPr>
            <w:tcW w:w="7308" w:type="dxa"/>
            <w:gridSpan w:val="3"/>
            <w:shd w:val="clear" w:color="auto" w:fill="D9D9D9" w:themeFill="background1" w:themeFillShade="D9"/>
          </w:tcPr>
          <w:p w14:paraId="18DE5BA3" w14:textId="76271018" w:rsidR="00C40D9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Reading </w:t>
            </w:r>
          </w:p>
        </w:tc>
        <w:tc>
          <w:tcPr>
            <w:tcW w:w="7308" w:type="dxa"/>
            <w:gridSpan w:val="2"/>
            <w:shd w:val="clear" w:color="auto" w:fill="D9D9D9" w:themeFill="background1" w:themeFillShade="D9"/>
          </w:tcPr>
          <w:p w14:paraId="7B70107C" w14:textId="72DD7E64" w:rsidR="00C40D9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Writing </w:t>
            </w:r>
          </w:p>
        </w:tc>
      </w:tr>
      <w:tr w:rsidR="00A4395C" w:rsidRPr="00E72389" w14:paraId="1B1EEC6E" w14:textId="77777777" w:rsidTr="06BC7103">
        <w:tc>
          <w:tcPr>
            <w:tcW w:w="7308" w:type="dxa"/>
            <w:gridSpan w:val="3"/>
          </w:tcPr>
          <w:p w14:paraId="77408C5E" w14:textId="77777777" w:rsidR="00AF2912"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View themselves as readers and know what good readers do.</w:t>
            </w:r>
          </w:p>
          <w:p w14:paraId="0255F042" w14:textId="77777777" w:rsidR="00AF2912"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Read books of different genres.</w:t>
            </w:r>
          </w:p>
          <w:p w14:paraId="35EECA73" w14:textId="77777777" w:rsidR="00AF2912"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Read literature and compare themes from various cultural perspectives.</w:t>
            </w:r>
          </w:p>
          <w:p w14:paraId="24D979A5" w14:textId="77777777" w:rsidR="00AF2912"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Use strategies to solve reading problems and comprehend texts (e.g., make predictions, draw conclusions, figure out unfamiliar words).</w:t>
            </w:r>
          </w:p>
          <w:p w14:paraId="461C6D95" w14:textId="77777777" w:rsidR="00AF2912"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Listen and discuss stories with partners and in small groups.</w:t>
            </w:r>
          </w:p>
          <w:p w14:paraId="5075C32F" w14:textId="4BA4C146" w:rsidR="00AF2912" w:rsidRPr="00E72389" w:rsidRDefault="06BC7103" w:rsidP="06BC7103">
            <w:pPr>
              <w:pStyle w:val="ListParagraph"/>
              <w:numPr>
                <w:ilvl w:val="0"/>
                <w:numId w:val="7"/>
              </w:numPr>
              <w:tabs>
                <w:tab w:val="left" w:pos="5175"/>
              </w:tabs>
              <w:rPr>
                <w:rFonts w:ascii="Century Gothic" w:hAnsi="Century Gothic"/>
                <w:b/>
                <w:bCs/>
                <w:sz w:val="24"/>
                <w:szCs w:val="24"/>
              </w:rPr>
            </w:pPr>
            <w:r w:rsidRPr="06BC7103">
              <w:rPr>
                <w:rFonts w:ascii="Century Gothic" w:eastAsia="Calibri" w:hAnsi="Century Gothic" w:cs="Times New Roman"/>
                <w:sz w:val="24"/>
                <w:szCs w:val="24"/>
              </w:rPr>
              <w:t>Use classroom rituals and routines to work independently and with others.</w:t>
            </w:r>
          </w:p>
        </w:tc>
        <w:tc>
          <w:tcPr>
            <w:tcW w:w="7308" w:type="dxa"/>
            <w:gridSpan w:val="2"/>
          </w:tcPr>
          <w:p w14:paraId="3EFD0992"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follow and explain workshop routines; listening to a story, write stories independently, confer with peers and/or teacher, share</w:t>
            </w:r>
          </w:p>
          <w:p w14:paraId="0C64FD56"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build oral language using discussion technique (numbered heads together)</w:t>
            </w:r>
          </w:p>
          <w:p w14:paraId="195770CF"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share memories with a partner and discuss the process with the whole class</w:t>
            </w:r>
          </w:p>
          <w:p w14:paraId="4A8F8140"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listen to an interactive personal narrative read aloud</w:t>
            </w:r>
          </w:p>
          <w:p w14:paraId="7E5E5C19"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share personal responses to the personal narrative</w:t>
            </w:r>
          </w:p>
          <w:p w14:paraId="050021D9"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create a list of possible writing topics</w:t>
            </w:r>
          </w:p>
          <w:p w14:paraId="711F318F"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identify personal narrative genre features to create a class anchor chart</w:t>
            </w:r>
          </w:p>
          <w:p w14:paraId="54BD2FD6"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 xml:space="preserve">use idea evaluation questions to evaluate their own personal narrative ideas and discuss the strategy </w:t>
            </w:r>
          </w:p>
          <w:p w14:paraId="78E10C5D"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analyze the sequence of events structure to recognize the signal language that writers use</w:t>
            </w:r>
          </w:p>
          <w:p w14:paraId="6CA45401"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use a sequence of events chart to organize ideas and apply to their own independent writing</w:t>
            </w:r>
          </w:p>
          <w:p w14:paraId="77378CE4"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identify the difference between a strong lead and a weak lead</w:t>
            </w:r>
          </w:p>
          <w:p w14:paraId="292501A3"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generate leads and discuss and evaluate them</w:t>
            </w:r>
          </w:p>
          <w:p w14:paraId="0BBC98F8"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identify how to include voice by adding words that reflect they way they speak</w:t>
            </w:r>
          </w:p>
          <w:p w14:paraId="5D4511E6"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identify words and phrases authors use to describe feelings and emotions</w:t>
            </w:r>
          </w:p>
          <w:p w14:paraId="3DCC7A0C"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identify varying sentence structure as a way that authors make their writing interesting</w:t>
            </w:r>
          </w:p>
          <w:p w14:paraId="687301DD"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learn how to include voice by adding personal feelings and emotions</w:t>
            </w:r>
          </w:p>
          <w:p w14:paraId="1F1B5D85"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use the caret as a revision tool used to insert one or two words</w:t>
            </w:r>
          </w:p>
          <w:p w14:paraId="77DF6FCF"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use “spider legs” as a revision tool used when adding one or two sentences to a draft</w:t>
            </w:r>
          </w:p>
          <w:p w14:paraId="51D156C1"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determine the purpose of capital letters and periods in sentences</w:t>
            </w:r>
          </w:p>
          <w:p w14:paraId="66F9FC02"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learn to edit a personal narrative for grammatical correctness</w:t>
            </w:r>
          </w:p>
          <w:p w14:paraId="1F45C706"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learn strategies for developing a personal narrative title</w:t>
            </w:r>
          </w:p>
          <w:p w14:paraId="52F0F30A" w14:textId="77777777" w:rsidR="0019725A" w:rsidRPr="00E72389" w:rsidRDefault="06BC7103" w:rsidP="06BC7103">
            <w:pPr>
              <w:numPr>
                <w:ilvl w:val="0"/>
                <w:numId w:val="16"/>
              </w:numPr>
              <w:textAlignment w:val="baseline"/>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learn how to publish</w:t>
            </w:r>
          </w:p>
          <w:p w14:paraId="195C5E4A" w14:textId="00A8B9E0" w:rsidR="0019725A" w:rsidRPr="00E72389" w:rsidRDefault="06BC7103" w:rsidP="06BC7103">
            <w:pPr>
              <w:pStyle w:val="ListParagraph"/>
              <w:numPr>
                <w:ilvl w:val="0"/>
                <w:numId w:val="16"/>
              </w:numPr>
              <w:tabs>
                <w:tab w:val="left" w:pos="5175"/>
              </w:tabs>
              <w:rPr>
                <w:rFonts w:ascii="Century Gothic" w:hAnsi="Century Gothic"/>
                <w:b/>
                <w:bCs/>
                <w:sz w:val="24"/>
                <w:szCs w:val="24"/>
              </w:rPr>
            </w:pPr>
            <w:r w:rsidRPr="06BC7103">
              <w:rPr>
                <w:rFonts w:ascii="Century Gothic" w:eastAsia="Times New Roman" w:hAnsi="Century Gothic" w:cs="Times New Roman"/>
                <w:color w:val="000000" w:themeColor="text1"/>
                <w:sz w:val="24"/>
                <w:szCs w:val="24"/>
              </w:rPr>
              <w:t>learn how to share and have appropriate responses for students who share</w:t>
            </w:r>
          </w:p>
        </w:tc>
      </w:tr>
      <w:tr w:rsidR="00C40D91" w:rsidRPr="00E72389" w14:paraId="409A188D" w14:textId="77777777" w:rsidTr="06BC7103">
        <w:tc>
          <w:tcPr>
            <w:tcW w:w="3654" w:type="dxa"/>
            <w:shd w:val="clear" w:color="auto" w:fill="D9D9D9" w:themeFill="background1" w:themeFillShade="D9"/>
          </w:tcPr>
          <w:p w14:paraId="618B333A" w14:textId="23F17AEF" w:rsidR="00C40D91"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Strategies </w:t>
            </w:r>
          </w:p>
        </w:tc>
        <w:tc>
          <w:tcPr>
            <w:tcW w:w="3654" w:type="dxa"/>
            <w:gridSpan w:val="2"/>
            <w:shd w:val="clear" w:color="auto" w:fill="D9D9D9" w:themeFill="background1" w:themeFillShade="D9"/>
          </w:tcPr>
          <w:p w14:paraId="6462AB88" w14:textId="77777777" w:rsidR="00C40D91"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Skills</w:t>
            </w:r>
          </w:p>
        </w:tc>
        <w:tc>
          <w:tcPr>
            <w:tcW w:w="7308" w:type="dxa"/>
            <w:gridSpan w:val="2"/>
            <w:shd w:val="clear" w:color="auto" w:fill="D9D9D9" w:themeFill="background1" w:themeFillShade="D9"/>
          </w:tcPr>
          <w:p w14:paraId="2C5AA52D" w14:textId="58D00999" w:rsidR="00C40D91"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Strategies/Skills</w:t>
            </w:r>
          </w:p>
        </w:tc>
      </w:tr>
      <w:tr w:rsidR="00C40D91" w:rsidRPr="00E72389" w14:paraId="7366282D" w14:textId="77777777" w:rsidTr="06BC7103">
        <w:tc>
          <w:tcPr>
            <w:tcW w:w="3654" w:type="dxa"/>
          </w:tcPr>
          <w:p w14:paraId="557888D3"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Use strategies to determine meanings of unfamiliar words.</w:t>
            </w:r>
          </w:p>
          <w:p w14:paraId="0C25EAC3"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Ask questions.</w:t>
            </w:r>
          </w:p>
          <w:p w14:paraId="25ABE1BB"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Make predictions.</w:t>
            </w:r>
          </w:p>
          <w:p w14:paraId="4DFF80D3"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Make inferences based on text evidence.</w:t>
            </w:r>
          </w:p>
          <w:p w14:paraId="5DFDF9D7"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Make connections.</w:t>
            </w:r>
          </w:p>
          <w:p w14:paraId="7366891D"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Monitor fluency.</w:t>
            </w:r>
          </w:p>
          <w:p w14:paraId="3FA71FD6"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Do what good readers do:</w:t>
            </w:r>
          </w:p>
          <w:p w14:paraId="097D29CA"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*Read a lot.</w:t>
            </w:r>
          </w:p>
          <w:p w14:paraId="21B8E414"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*Read daily.</w:t>
            </w:r>
          </w:p>
          <w:p w14:paraId="4D12A7DC"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*Talk about what they read.</w:t>
            </w:r>
          </w:p>
          <w:p w14:paraId="5FBE7F88"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*Follow reading workshop rituals and routines.</w:t>
            </w:r>
          </w:p>
          <w:p w14:paraId="2A2F71BA"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*Read a variety of genres.</w:t>
            </w:r>
          </w:p>
          <w:p w14:paraId="792AC6EE"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*Use reading workshop tools to record reading progress (reading folders, reading logs, reading notebooks, assessment notebooks).</w:t>
            </w:r>
          </w:p>
          <w:p w14:paraId="64674EA6" w14:textId="77777777"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*Read for a purpose.</w:t>
            </w:r>
          </w:p>
          <w:p w14:paraId="12934E93" w14:textId="0FC3C10D" w:rsidR="00C40D91" w:rsidRPr="00E72389" w:rsidRDefault="06BC7103" w:rsidP="06BC7103">
            <w:pPr>
              <w:ind w:left="720"/>
              <w:rPr>
                <w:rFonts w:ascii="Century Gothic" w:eastAsia="Calibri" w:hAnsi="Century Gothic" w:cs="Times New Roman"/>
                <w:sz w:val="24"/>
                <w:szCs w:val="24"/>
              </w:rPr>
            </w:pPr>
            <w:r w:rsidRPr="06BC7103">
              <w:rPr>
                <w:rFonts w:ascii="Century Gothic" w:eastAsia="Calibri" w:hAnsi="Century Gothic" w:cs="Times New Roman"/>
                <w:sz w:val="24"/>
                <w:szCs w:val="24"/>
              </w:rPr>
              <w:t>*Practice reading   strategies during independent reading time.</w:t>
            </w:r>
          </w:p>
        </w:tc>
        <w:tc>
          <w:tcPr>
            <w:tcW w:w="3654" w:type="dxa"/>
            <w:gridSpan w:val="2"/>
          </w:tcPr>
          <w:p w14:paraId="3142522F"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Make inferences.</w:t>
            </w:r>
          </w:p>
          <w:p w14:paraId="58579463"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Determine main ideas and key details.</w:t>
            </w:r>
          </w:p>
          <w:p w14:paraId="32E48676"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Analyze text structure.</w:t>
            </w:r>
          </w:p>
          <w:p w14:paraId="0407374F"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Use text features and picture cues to search meaning.</w:t>
            </w:r>
          </w:p>
          <w:p w14:paraId="23E18E65"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Select books to read during independent reading time.</w:t>
            </w:r>
          </w:p>
          <w:p w14:paraId="1F20711D"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Stop and review what they read.</w:t>
            </w:r>
          </w:p>
          <w:p w14:paraId="3AA036C2"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Activate background knowledge.</w:t>
            </w:r>
          </w:p>
          <w:p w14:paraId="2F61866C"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Use context clues.</w:t>
            </w:r>
          </w:p>
          <w:p w14:paraId="4B6E9DD2"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Draw conclusions.</w:t>
            </w:r>
          </w:p>
          <w:p w14:paraId="6DA97128"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Practice fluency.</w:t>
            </w:r>
          </w:p>
          <w:p w14:paraId="1866ECA4" w14:textId="77777777" w:rsidR="00C40D91" w:rsidRPr="00E72389" w:rsidRDefault="06BC7103" w:rsidP="06BC7103">
            <w:pPr>
              <w:numPr>
                <w:ilvl w:val="0"/>
                <w:numId w:val="7"/>
              </w:numPr>
              <w:contextualSpacing/>
              <w:rPr>
                <w:rFonts w:ascii="Century Gothic" w:eastAsia="Calibri" w:hAnsi="Century Gothic" w:cs="Times New Roman"/>
                <w:sz w:val="24"/>
                <w:szCs w:val="24"/>
              </w:rPr>
            </w:pPr>
            <w:r w:rsidRPr="06BC7103">
              <w:rPr>
                <w:rFonts w:ascii="Century Gothic" w:eastAsia="Calibri" w:hAnsi="Century Gothic" w:cs="Times New Roman"/>
                <w:sz w:val="24"/>
                <w:szCs w:val="24"/>
              </w:rPr>
              <w:t>Use meaning cues.</w:t>
            </w:r>
          </w:p>
          <w:p w14:paraId="359A38C4" w14:textId="3F9112A4" w:rsidR="00C40D91" w:rsidRPr="00E72389" w:rsidRDefault="06BC7103" w:rsidP="06BC7103">
            <w:pPr>
              <w:pStyle w:val="ListParagraph"/>
              <w:numPr>
                <w:ilvl w:val="0"/>
                <w:numId w:val="7"/>
              </w:numPr>
              <w:tabs>
                <w:tab w:val="left" w:pos="5175"/>
              </w:tabs>
              <w:rPr>
                <w:rFonts w:ascii="Century Gothic" w:hAnsi="Century Gothic"/>
                <w:b/>
                <w:bCs/>
                <w:sz w:val="24"/>
                <w:szCs w:val="24"/>
              </w:rPr>
            </w:pPr>
            <w:r w:rsidRPr="06BC7103">
              <w:rPr>
                <w:rFonts w:ascii="Century Gothic" w:eastAsia="Calibri" w:hAnsi="Century Gothic" w:cs="Times New Roman"/>
                <w:sz w:val="24"/>
                <w:szCs w:val="24"/>
              </w:rPr>
              <w:t>Create reading rubrics.</w:t>
            </w:r>
          </w:p>
        </w:tc>
        <w:tc>
          <w:tcPr>
            <w:tcW w:w="7308" w:type="dxa"/>
            <w:gridSpan w:val="2"/>
          </w:tcPr>
          <w:p w14:paraId="7638A5A6" w14:textId="0DF7A5B7" w:rsidR="00C40D91" w:rsidRDefault="06BC7103" w:rsidP="06BC7103">
            <w:pPr>
              <w:rPr>
                <w:rFonts w:ascii="Century Gothic" w:eastAsia="Times New Roman" w:hAnsi="Century Gothic" w:cs="Times New Roman"/>
                <w:b/>
                <w:bCs/>
                <w:color w:val="000000" w:themeColor="text1"/>
                <w:sz w:val="24"/>
                <w:szCs w:val="24"/>
              </w:rPr>
            </w:pPr>
            <w:r w:rsidRPr="06BC7103">
              <w:rPr>
                <w:rFonts w:ascii="Century Gothic" w:eastAsia="Times New Roman" w:hAnsi="Century Gothic" w:cs="Times New Roman"/>
                <w:b/>
                <w:bCs/>
                <w:color w:val="000000" w:themeColor="text1"/>
                <w:sz w:val="24"/>
                <w:szCs w:val="24"/>
              </w:rPr>
              <w:t>Writing Skills:</w:t>
            </w:r>
          </w:p>
          <w:p w14:paraId="2C99A7E8" w14:textId="77777777" w:rsidR="00C40D91" w:rsidRPr="00C40D91" w:rsidRDefault="06BC7103" w:rsidP="06BC7103">
            <w:pPr>
              <w:pStyle w:val="ListParagraph"/>
              <w:numPr>
                <w:ilvl w:val="0"/>
                <w:numId w:val="12"/>
              </w:numPr>
              <w:tabs>
                <w:tab w:val="left" w:pos="5175"/>
              </w:tabs>
              <w:rPr>
                <w:rFonts w:ascii="Century Gothic" w:hAnsi="Century Gothic"/>
                <w:sz w:val="24"/>
                <w:szCs w:val="24"/>
              </w:rPr>
            </w:pPr>
            <w:r w:rsidRPr="06BC7103">
              <w:rPr>
                <w:rFonts w:ascii="Century Gothic" w:hAnsi="Century Gothic"/>
                <w:sz w:val="24"/>
                <w:szCs w:val="24"/>
              </w:rPr>
              <w:t>Collect ideas and write entries independently</w:t>
            </w:r>
          </w:p>
          <w:p w14:paraId="1DCB3FFB" w14:textId="77777777" w:rsidR="00C40D91" w:rsidRPr="00C40D91" w:rsidRDefault="06BC7103" w:rsidP="06BC7103">
            <w:pPr>
              <w:pStyle w:val="ListParagraph"/>
              <w:numPr>
                <w:ilvl w:val="0"/>
                <w:numId w:val="12"/>
              </w:numPr>
              <w:tabs>
                <w:tab w:val="left" w:pos="5175"/>
              </w:tabs>
              <w:rPr>
                <w:rFonts w:ascii="Century Gothic" w:hAnsi="Century Gothic"/>
                <w:sz w:val="24"/>
                <w:szCs w:val="24"/>
              </w:rPr>
            </w:pPr>
            <w:r w:rsidRPr="06BC7103">
              <w:rPr>
                <w:rFonts w:ascii="Century Gothic" w:hAnsi="Century Gothic"/>
                <w:sz w:val="24"/>
                <w:szCs w:val="24"/>
              </w:rPr>
              <w:t>Write with stamina</w:t>
            </w:r>
          </w:p>
          <w:p w14:paraId="19624BB7" w14:textId="77777777" w:rsidR="00C40D91" w:rsidRPr="00C40D91" w:rsidRDefault="06BC7103" w:rsidP="06BC7103">
            <w:pPr>
              <w:pStyle w:val="ListParagraph"/>
              <w:numPr>
                <w:ilvl w:val="0"/>
                <w:numId w:val="12"/>
              </w:numPr>
              <w:tabs>
                <w:tab w:val="left" w:pos="5175"/>
              </w:tabs>
              <w:rPr>
                <w:rFonts w:ascii="Century Gothic" w:hAnsi="Century Gothic"/>
                <w:sz w:val="24"/>
                <w:szCs w:val="24"/>
              </w:rPr>
            </w:pPr>
            <w:r w:rsidRPr="06BC7103">
              <w:rPr>
                <w:rFonts w:ascii="Century Gothic" w:hAnsi="Century Gothic"/>
                <w:sz w:val="24"/>
                <w:szCs w:val="24"/>
              </w:rPr>
              <w:t>Use writing partners to lift the quality of work</w:t>
            </w:r>
          </w:p>
          <w:p w14:paraId="6AFF628D" w14:textId="77777777" w:rsidR="00C40D91" w:rsidRPr="00C40D91" w:rsidRDefault="06BC7103" w:rsidP="06BC7103">
            <w:pPr>
              <w:pStyle w:val="ListParagraph"/>
              <w:numPr>
                <w:ilvl w:val="0"/>
                <w:numId w:val="12"/>
              </w:numPr>
              <w:tabs>
                <w:tab w:val="left" w:pos="5175"/>
              </w:tabs>
              <w:rPr>
                <w:rFonts w:ascii="Century Gothic" w:hAnsi="Century Gothic"/>
                <w:sz w:val="24"/>
                <w:szCs w:val="24"/>
              </w:rPr>
            </w:pPr>
            <w:r w:rsidRPr="06BC7103">
              <w:rPr>
                <w:rFonts w:ascii="Century Gothic" w:hAnsi="Century Gothic"/>
                <w:sz w:val="24"/>
                <w:szCs w:val="24"/>
              </w:rPr>
              <w:t>Use dialogue to extend writing</w:t>
            </w:r>
          </w:p>
          <w:p w14:paraId="6274A877" w14:textId="77777777" w:rsidR="00C40D91" w:rsidRPr="00C40D91" w:rsidRDefault="06BC7103" w:rsidP="06BC7103">
            <w:pPr>
              <w:pStyle w:val="ListParagraph"/>
              <w:numPr>
                <w:ilvl w:val="0"/>
                <w:numId w:val="12"/>
              </w:numPr>
              <w:tabs>
                <w:tab w:val="left" w:pos="5175"/>
              </w:tabs>
              <w:rPr>
                <w:rFonts w:ascii="Century Gothic" w:hAnsi="Century Gothic"/>
                <w:sz w:val="24"/>
                <w:szCs w:val="24"/>
              </w:rPr>
            </w:pPr>
            <w:r w:rsidRPr="06BC7103">
              <w:rPr>
                <w:rFonts w:ascii="Century Gothic" w:hAnsi="Century Gothic"/>
                <w:sz w:val="24"/>
                <w:szCs w:val="24"/>
              </w:rPr>
              <w:t>Elaborate with show, not tell</w:t>
            </w:r>
          </w:p>
          <w:p w14:paraId="709D0AF6" w14:textId="306FD724" w:rsidR="00C40D91" w:rsidRPr="00C40D91" w:rsidRDefault="06BC7103" w:rsidP="06BC7103">
            <w:pPr>
              <w:pStyle w:val="ListParagraph"/>
              <w:numPr>
                <w:ilvl w:val="0"/>
                <w:numId w:val="12"/>
              </w:numPr>
              <w:rPr>
                <w:rFonts w:ascii="Century Gothic" w:eastAsia="Times New Roman" w:hAnsi="Century Gothic" w:cs="Times New Roman"/>
                <w:sz w:val="24"/>
                <w:szCs w:val="24"/>
              </w:rPr>
            </w:pPr>
            <w:r w:rsidRPr="06BC7103">
              <w:rPr>
                <w:rFonts w:ascii="Century Gothic" w:hAnsi="Century Gothic"/>
                <w:sz w:val="24"/>
                <w:szCs w:val="24"/>
              </w:rPr>
              <w:t>Edit with a checklist</w:t>
            </w:r>
          </w:p>
          <w:p w14:paraId="40B4804E" w14:textId="77777777" w:rsidR="00C40D91" w:rsidRDefault="00C40D91" w:rsidP="00C40D91">
            <w:pPr>
              <w:pStyle w:val="NoSpacing"/>
              <w:rPr>
                <w:rFonts w:ascii="Century Gothic" w:hAnsi="Century Gothic"/>
                <w:b/>
                <w:sz w:val="24"/>
                <w:szCs w:val="24"/>
              </w:rPr>
            </w:pPr>
          </w:p>
          <w:p w14:paraId="7637D6D3" w14:textId="2A455401" w:rsidR="00C40D91" w:rsidRPr="00C40D91" w:rsidRDefault="06BC7103" w:rsidP="06BC7103">
            <w:pPr>
              <w:pStyle w:val="NoSpacing"/>
              <w:rPr>
                <w:rFonts w:ascii="Century Gothic" w:hAnsi="Century Gothic"/>
                <w:b/>
                <w:bCs/>
                <w:sz w:val="24"/>
                <w:szCs w:val="24"/>
              </w:rPr>
            </w:pPr>
            <w:r w:rsidRPr="06BC7103">
              <w:rPr>
                <w:rFonts w:ascii="Century Gothic" w:hAnsi="Century Gothic"/>
                <w:b/>
                <w:bCs/>
                <w:sz w:val="24"/>
                <w:szCs w:val="24"/>
              </w:rPr>
              <w:t>Writer’s Tools:</w:t>
            </w:r>
          </w:p>
          <w:p w14:paraId="2C5367D8" w14:textId="77777777" w:rsidR="00C40D91" w:rsidRPr="00C40D91" w:rsidRDefault="06BC7103" w:rsidP="06BC7103">
            <w:pPr>
              <w:pStyle w:val="NoSpacing"/>
              <w:rPr>
                <w:rFonts w:ascii="Century Gothic" w:hAnsi="Century Gothic" w:cs="Arial"/>
                <w:sz w:val="24"/>
                <w:szCs w:val="24"/>
              </w:rPr>
            </w:pPr>
            <w:r w:rsidRPr="06BC7103">
              <w:rPr>
                <w:rFonts w:ascii="Century Gothic" w:hAnsi="Century Gothic" w:cs="Arial"/>
                <w:sz w:val="24"/>
                <w:szCs w:val="24"/>
              </w:rPr>
              <w:t>A strong lead</w:t>
            </w:r>
          </w:p>
          <w:p w14:paraId="47AB294B" w14:textId="77777777" w:rsidR="00C40D91" w:rsidRDefault="00C40D91" w:rsidP="00C40D91">
            <w:pPr>
              <w:pStyle w:val="NoSpacing"/>
              <w:rPr>
                <w:rFonts w:ascii="Century Gothic" w:hAnsi="Century Gothic"/>
                <w:b/>
                <w:sz w:val="24"/>
                <w:szCs w:val="24"/>
              </w:rPr>
            </w:pPr>
          </w:p>
          <w:p w14:paraId="4CE023FF" w14:textId="3022F203" w:rsidR="00C40D91" w:rsidRPr="00C40D91" w:rsidRDefault="06BC7103" w:rsidP="06BC7103">
            <w:pPr>
              <w:pStyle w:val="NoSpacing"/>
              <w:rPr>
                <w:rFonts w:ascii="Century Gothic" w:hAnsi="Century Gothic" w:cs="Arial"/>
                <w:b/>
                <w:bCs/>
                <w:sz w:val="24"/>
                <w:szCs w:val="24"/>
              </w:rPr>
            </w:pPr>
            <w:r w:rsidRPr="06BC7103">
              <w:rPr>
                <w:rFonts w:ascii="Century Gothic" w:hAnsi="Century Gothic"/>
                <w:b/>
                <w:bCs/>
                <w:sz w:val="24"/>
                <w:szCs w:val="24"/>
              </w:rPr>
              <w:t>Writer’s Craft:</w:t>
            </w:r>
          </w:p>
          <w:p w14:paraId="4DD1D530" w14:textId="77777777" w:rsidR="00C40D91" w:rsidRPr="00C40D91" w:rsidRDefault="06BC7103" w:rsidP="06BC7103">
            <w:pPr>
              <w:pStyle w:val="NoSpacing"/>
              <w:rPr>
                <w:rFonts w:ascii="Century Gothic" w:hAnsi="Century Gothic"/>
                <w:sz w:val="24"/>
                <w:szCs w:val="24"/>
              </w:rPr>
            </w:pPr>
            <w:r w:rsidRPr="06BC7103">
              <w:rPr>
                <w:rFonts w:ascii="Century Gothic" w:hAnsi="Century Gothic" w:cs="Arial"/>
                <w:sz w:val="24"/>
                <w:szCs w:val="24"/>
              </w:rPr>
              <w:t>How to write a personal narrative</w:t>
            </w:r>
          </w:p>
          <w:p w14:paraId="58F5BDBE" w14:textId="77777777" w:rsidR="00C40D91" w:rsidRDefault="00C40D91" w:rsidP="00F94501">
            <w:pPr>
              <w:rPr>
                <w:rFonts w:ascii="Century Gothic" w:eastAsia="Times New Roman" w:hAnsi="Century Gothic" w:cs="Times New Roman"/>
                <w:b/>
                <w:bCs/>
                <w:color w:val="000000"/>
                <w:sz w:val="24"/>
                <w:szCs w:val="24"/>
              </w:rPr>
            </w:pPr>
          </w:p>
          <w:p w14:paraId="05EC6D54" w14:textId="2C4E7546" w:rsidR="00C40D91"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b/>
                <w:bCs/>
                <w:color w:val="000000" w:themeColor="text1"/>
                <w:sz w:val="24"/>
                <w:szCs w:val="24"/>
              </w:rPr>
              <w:t>Literary Analysis:</w:t>
            </w:r>
          </w:p>
          <w:p w14:paraId="5A2AEFA7" w14:textId="77777777" w:rsidR="00C40D91" w:rsidRPr="00E72389" w:rsidRDefault="06BC7103" w:rsidP="06BC7103">
            <w:pPr>
              <w:numPr>
                <w:ilvl w:val="0"/>
                <w:numId w:val="14"/>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Respond to an interpret text</w:t>
            </w:r>
          </w:p>
          <w:p w14:paraId="3C38C617" w14:textId="77777777" w:rsidR="00C40D91" w:rsidRPr="00E72389" w:rsidRDefault="06BC7103" w:rsidP="06BC7103">
            <w:pPr>
              <w:numPr>
                <w:ilvl w:val="0"/>
                <w:numId w:val="14"/>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Make text-to-text connections</w:t>
            </w:r>
          </w:p>
          <w:p w14:paraId="691433D3" w14:textId="77777777" w:rsidR="00C40D91" w:rsidRPr="00E72389" w:rsidRDefault="06BC7103" w:rsidP="06BC7103">
            <w:pPr>
              <w:numPr>
                <w:ilvl w:val="0"/>
                <w:numId w:val="14"/>
              </w:numPr>
              <w:spacing w:after="200"/>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Analyze the genre</w:t>
            </w:r>
          </w:p>
          <w:p w14:paraId="47150CD4" w14:textId="77777777" w:rsidR="00C40D91"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b/>
                <w:bCs/>
                <w:color w:val="000000" w:themeColor="text1"/>
                <w:sz w:val="24"/>
                <w:szCs w:val="24"/>
              </w:rPr>
              <w:t>Reading Skills:</w:t>
            </w:r>
          </w:p>
          <w:p w14:paraId="0D99FF6E" w14:textId="77777777" w:rsidR="00C40D91"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b/>
                <w:bCs/>
                <w:color w:val="000000" w:themeColor="text1"/>
                <w:sz w:val="24"/>
                <w:szCs w:val="24"/>
              </w:rPr>
              <w:t>Comprehension:</w:t>
            </w:r>
          </w:p>
          <w:p w14:paraId="750D8619" w14:textId="3921B556" w:rsidR="00C40D91" w:rsidRPr="00C40D91" w:rsidRDefault="06BC7103" w:rsidP="06BC7103">
            <w:pPr>
              <w:numPr>
                <w:ilvl w:val="0"/>
                <w:numId w:val="15"/>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Analyze Character (RL.3.3)</w:t>
            </w:r>
          </w:p>
        </w:tc>
      </w:tr>
      <w:tr w:rsidR="00CF591F" w:rsidRPr="00E72389" w14:paraId="2B544270" w14:textId="77777777" w:rsidTr="06BC7103">
        <w:tc>
          <w:tcPr>
            <w:tcW w:w="14616" w:type="dxa"/>
            <w:gridSpan w:val="5"/>
            <w:shd w:val="clear" w:color="auto" w:fill="D9D9D9" w:themeFill="background1" w:themeFillShade="D9"/>
          </w:tcPr>
          <w:p w14:paraId="57171382" w14:textId="5A5649AB" w:rsidR="00CF591F"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Resources</w:t>
            </w:r>
          </w:p>
        </w:tc>
      </w:tr>
      <w:tr w:rsidR="00CF591F" w:rsidRPr="00E72389" w14:paraId="5337DC03" w14:textId="5F22943F" w:rsidTr="06BC7103">
        <w:tc>
          <w:tcPr>
            <w:tcW w:w="7308" w:type="dxa"/>
            <w:gridSpan w:val="3"/>
            <w:shd w:val="clear" w:color="auto" w:fill="D9D9D9" w:themeFill="background1" w:themeFillShade="D9"/>
          </w:tcPr>
          <w:p w14:paraId="5AA3A683" w14:textId="2D23F32F" w:rsidR="00CF591F"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Reading </w:t>
            </w:r>
          </w:p>
        </w:tc>
        <w:tc>
          <w:tcPr>
            <w:tcW w:w="7308" w:type="dxa"/>
            <w:gridSpan w:val="2"/>
            <w:shd w:val="clear" w:color="auto" w:fill="D9D9D9" w:themeFill="background1" w:themeFillShade="D9"/>
          </w:tcPr>
          <w:p w14:paraId="4C9E30AB" w14:textId="31CF8C26" w:rsidR="00CF591F"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Writing </w:t>
            </w:r>
          </w:p>
        </w:tc>
      </w:tr>
      <w:tr w:rsidR="00A4395C" w:rsidRPr="00E72389" w14:paraId="21881997" w14:textId="77777777" w:rsidTr="06BC7103">
        <w:tc>
          <w:tcPr>
            <w:tcW w:w="7308" w:type="dxa"/>
            <w:gridSpan w:val="3"/>
          </w:tcPr>
          <w:p w14:paraId="6AB7ED4B" w14:textId="77777777" w:rsidR="00531C38" w:rsidRPr="00E72389" w:rsidRDefault="06BC7103" w:rsidP="06BC7103">
            <w:pPr>
              <w:pStyle w:val="ListParagraph"/>
              <w:numPr>
                <w:ilvl w:val="0"/>
                <w:numId w:val="8"/>
              </w:numPr>
              <w:tabs>
                <w:tab w:val="left" w:pos="5175"/>
              </w:tabs>
              <w:rPr>
                <w:rFonts w:ascii="Century Gothic" w:hAnsi="Century Gothic"/>
                <w:b/>
                <w:bCs/>
                <w:sz w:val="24"/>
                <w:szCs w:val="24"/>
              </w:rPr>
            </w:pPr>
            <w:r w:rsidRPr="06BC7103">
              <w:rPr>
                <w:rFonts w:ascii="Century Gothic" w:hAnsi="Century Gothic"/>
                <w:b/>
                <w:bCs/>
                <w:sz w:val="24"/>
                <w:szCs w:val="24"/>
              </w:rPr>
              <w:t>Benchmark Universe</w:t>
            </w:r>
          </w:p>
          <w:p w14:paraId="45530482" w14:textId="77777777" w:rsidR="00531C38" w:rsidRPr="00E72389" w:rsidRDefault="06BC7103" w:rsidP="06BC7103">
            <w:pPr>
              <w:pStyle w:val="ListParagraph"/>
              <w:numPr>
                <w:ilvl w:val="0"/>
                <w:numId w:val="8"/>
              </w:numPr>
              <w:tabs>
                <w:tab w:val="left" w:pos="5175"/>
              </w:tabs>
              <w:rPr>
                <w:rFonts w:ascii="Century Gothic" w:hAnsi="Century Gothic"/>
                <w:b/>
                <w:bCs/>
                <w:sz w:val="24"/>
                <w:szCs w:val="24"/>
              </w:rPr>
            </w:pPr>
            <w:r w:rsidRPr="06BC7103">
              <w:rPr>
                <w:rFonts w:ascii="Century Gothic" w:hAnsi="Century Gothic"/>
                <w:b/>
                <w:bCs/>
                <w:sz w:val="24"/>
                <w:szCs w:val="24"/>
              </w:rPr>
              <w:t>NY Ready Teacher Toolbox</w:t>
            </w:r>
          </w:p>
          <w:p w14:paraId="2C4D202A" w14:textId="77777777" w:rsidR="00E6133B" w:rsidRPr="00E72389" w:rsidRDefault="06BC7103" w:rsidP="06BC7103">
            <w:pPr>
              <w:pStyle w:val="ListParagraph"/>
              <w:numPr>
                <w:ilvl w:val="0"/>
                <w:numId w:val="8"/>
              </w:numPr>
              <w:tabs>
                <w:tab w:val="left" w:pos="5175"/>
              </w:tabs>
              <w:rPr>
                <w:rFonts w:ascii="Century Gothic" w:hAnsi="Century Gothic"/>
                <w:b/>
                <w:bCs/>
                <w:sz w:val="24"/>
                <w:szCs w:val="24"/>
              </w:rPr>
            </w:pPr>
            <w:proofErr w:type="spellStart"/>
            <w:r w:rsidRPr="06BC7103">
              <w:rPr>
                <w:rFonts w:ascii="Century Gothic" w:hAnsi="Century Gothic"/>
                <w:b/>
                <w:bCs/>
                <w:sz w:val="24"/>
                <w:szCs w:val="24"/>
              </w:rPr>
              <w:t>Flowcabulary</w:t>
            </w:r>
            <w:proofErr w:type="spellEnd"/>
          </w:p>
          <w:p w14:paraId="3C1C8842" w14:textId="0DF6D93D" w:rsidR="00C243DB" w:rsidRPr="00E72389" w:rsidRDefault="06BC7103" w:rsidP="06BC7103">
            <w:pPr>
              <w:pStyle w:val="ListParagraph"/>
              <w:numPr>
                <w:ilvl w:val="0"/>
                <w:numId w:val="8"/>
              </w:numPr>
              <w:tabs>
                <w:tab w:val="left" w:pos="5175"/>
              </w:tabs>
              <w:rPr>
                <w:rFonts w:ascii="Century Gothic" w:hAnsi="Century Gothic"/>
                <w:b/>
                <w:bCs/>
                <w:sz w:val="24"/>
                <w:szCs w:val="24"/>
              </w:rPr>
            </w:pPr>
            <w:r w:rsidRPr="06BC7103">
              <w:rPr>
                <w:rFonts w:ascii="Century Gothic" w:hAnsi="Century Gothic"/>
                <w:b/>
                <w:bCs/>
                <w:sz w:val="24"/>
                <w:szCs w:val="24"/>
              </w:rPr>
              <w:t xml:space="preserve">The Common Core Lesson Book Reading—Gretchen </w:t>
            </w:r>
            <w:proofErr w:type="spellStart"/>
            <w:r w:rsidRPr="06BC7103">
              <w:rPr>
                <w:rFonts w:ascii="Century Gothic" w:hAnsi="Century Gothic"/>
                <w:b/>
                <w:bCs/>
                <w:sz w:val="24"/>
                <w:szCs w:val="24"/>
              </w:rPr>
              <w:t>Owocki</w:t>
            </w:r>
            <w:proofErr w:type="spellEnd"/>
          </w:p>
          <w:p w14:paraId="68380188" w14:textId="537A99B5" w:rsidR="00C243DB" w:rsidRPr="00E72389" w:rsidRDefault="06BC7103" w:rsidP="06BC7103">
            <w:pPr>
              <w:pStyle w:val="ListParagraph"/>
              <w:numPr>
                <w:ilvl w:val="0"/>
                <w:numId w:val="8"/>
              </w:numPr>
              <w:tabs>
                <w:tab w:val="left" w:pos="5175"/>
              </w:tabs>
              <w:rPr>
                <w:rFonts w:ascii="Century Gothic" w:hAnsi="Century Gothic"/>
                <w:b/>
                <w:bCs/>
                <w:sz w:val="24"/>
                <w:szCs w:val="24"/>
              </w:rPr>
            </w:pPr>
            <w:r w:rsidRPr="06BC7103">
              <w:rPr>
                <w:rFonts w:ascii="Century Gothic" w:hAnsi="Century Gothic"/>
                <w:b/>
                <w:bCs/>
                <w:sz w:val="24"/>
                <w:szCs w:val="24"/>
              </w:rPr>
              <w:t xml:space="preserve">The Reading Strategies Book—Jennifer </w:t>
            </w:r>
            <w:proofErr w:type="spellStart"/>
            <w:r w:rsidRPr="06BC7103">
              <w:rPr>
                <w:rFonts w:ascii="Century Gothic" w:hAnsi="Century Gothic"/>
                <w:b/>
                <w:bCs/>
                <w:sz w:val="24"/>
                <w:szCs w:val="24"/>
              </w:rPr>
              <w:t>Serravallo</w:t>
            </w:r>
            <w:proofErr w:type="spellEnd"/>
          </w:p>
          <w:p w14:paraId="1D7B51E8" w14:textId="77777777" w:rsidR="00C243DB" w:rsidRPr="00E72389" w:rsidRDefault="06BC7103" w:rsidP="06BC7103">
            <w:pPr>
              <w:pStyle w:val="ListParagraph"/>
              <w:numPr>
                <w:ilvl w:val="0"/>
                <w:numId w:val="8"/>
              </w:numPr>
              <w:tabs>
                <w:tab w:val="left" w:pos="5175"/>
              </w:tabs>
              <w:rPr>
                <w:rFonts w:ascii="Century Gothic" w:hAnsi="Century Gothic"/>
                <w:b/>
                <w:bCs/>
                <w:sz w:val="24"/>
                <w:szCs w:val="24"/>
              </w:rPr>
            </w:pPr>
            <w:r w:rsidRPr="06BC7103">
              <w:rPr>
                <w:rFonts w:ascii="Century Gothic" w:hAnsi="Century Gothic"/>
                <w:b/>
                <w:bCs/>
                <w:sz w:val="24"/>
                <w:szCs w:val="24"/>
              </w:rPr>
              <w:t xml:space="preserve">Strategies that Work—Stephanie Harvey &amp; Anne </w:t>
            </w:r>
            <w:proofErr w:type="spellStart"/>
            <w:r w:rsidRPr="06BC7103">
              <w:rPr>
                <w:rFonts w:ascii="Century Gothic" w:hAnsi="Century Gothic"/>
                <w:b/>
                <w:bCs/>
                <w:sz w:val="24"/>
                <w:szCs w:val="24"/>
              </w:rPr>
              <w:t>Goudvis</w:t>
            </w:r>
            <w:proofErr w:type="spellEnd"/>
          </w:p>
          <w:p w14:paraId="349FDF10" w14:textId="2F0FB366" w:rsidR="00BB040C" w:rsidRPr="00E72389" w:rsidRDefault="06BC7103" w:rsidP="06BC7103">
            <w:pPr>
              <w:pStyle w:val="ListParagraph"/>
              <w:numPr>
                <w:ilvl w:val="0"/>
                <w:numId w:val="8"/>
              </w:numPr>
              <w:tabs>
                <w:tab w:val="left" w:pos="5175"/>
              </w:tabs>
              <w:rPr>
                <w:rFonts w:ascii="Century Gothic" w:hAnsi="Century Gothic"/>
                <w:b/>
                <w:bCs/>
                <w:sz w:val="24"/>
                <w:szCs w:val="24"/>
              </w:rPr>
            </w:pPr>
            <w:r w:rsidRPr="06BC7103">
              <w:rPr>
                <w:rFonts w:ascii="Century Gothic" w:hAnsi="Century Gothic"/>
                <w:b/>
                <w:bCs/>
                <w:sz w:val="24"/>
                <w:szCs w:val="24"/>
              </w:rPr>
              <w:t xml:space="preserve">Making Meaning </w:t>
            </w:r>
          </w:p>
        </w:tc>
        <w:tc>
          <w:tcPr>
            <w:tcW w:w="7308" w:type="dxa"/>
            <w:gridSpan w:val="2"/>
          </w:tcPr>
          <w:p w14:paraId="4DCF8816" w14:textId="77777777" w:rsidR="00531C38" w:rsidRPr="00E72389" w:rsidRDefault="06BC7103" w:rsidP="06BC7103">
            <w:pPr>
              <w:pStyle w:val="ListParagraph"/>
              <w:numPr>
                <w:ilvl w:val="0"/>
                <w:numId w:val="9"/>
              </w:numPr>
              <w:tabs>
                <w:tab w:val="left" w:pos="5175"/>
              </w:tabs>
              <w:rPr>
                <w:rFonts w:ascii="Century Gothic" w:hAnsi="Century Gothic"/>
                <w:b/>
                <w:bCs/>
                <w:sz w:val="24"/>
                <w:szCs w:val="24"/>
              </w:rPr>
            </w:pPr>
            <w:r w:rsidRPr="06BC7103">
              <w:rPr>
                <w:rFonts w:ascii="Century Gothic" w:hAnsi="Century Gothic"/>
                <w:b/>
                <w:bCs/>
                <w:sz w:val="24"/>
                <w:szCs w:val="24"/>
              </w:rPr>
              <w:t>Benchmark Writing</w:t>
            </w:r>
          </w:p>
          <w:p w14:paraId="30B70525" w14:textId="77777777" w:rsidR="00F94501" w:rsidRPr="00E72389" w:rsidRDefault="06BC7103" w:rsidP="06BC7103">
            <w:pPr>
              <w:pStyle w:val="ListParagraph"/>
              <w:numPr>
                <w:ilvl w:val="0"/>
                <w:numId w:val="9"/>
              </w:numPr>
              <w:tabs>
                <w:tab w:val="left" w:pos="5175"/>
              </w:tabs>
              <w:rPr>
                <w:rFonts w:ascii="Century Gothic" w:hAnsi="Century Gothic"/>
                <w:b/>
                <w:bCs/>
                <w:sz w:val="24"/>
                <w:szCs w:val="24"/>
              </w:rPr>
            </w:pPr>
            <w:r w:rsidRPr="06BC7103">
              <w:rPr>
                <w:rFonts w:ascii="Century Gothic" w:hAnsi="Century Gothic"/>
                <w:b/>
                <w:bCs/>
                <w:sz w:val="24"/>
                <w:szCs w:val="24"/>
              </w:rPr>
              <w:t>Mentor Text</w:t>
            </w:r>
          </w:p>
          <w:p w14:paraId="2167A992" w14:textId="3E7AF431" w:rsidR="00C243DB" w:rsidRPr="00E72389" w:rsidRDefault="06BC7103" w:rsidP="06BC7103">
            <w:pPr>
              <w:pStyle w:val="ListParagraph"/>
              <w:numPr>
                <w:ilvl w:val="0"/>
                <w:numId w:val="9"/>
              </w:numPr>
              <w:tabs>
                <w:tab w:val="left" w:pos="5175"/>
              </w:tabs>
              <w:rPr>
                <w:rFonts w:ascii="Century Gothic" w:hAnsi="Century Gothic"/>
                <w:b/>
                <w:bCs/>
                <w:sz w:val="24"/>
                <w:szCs w:val="24"/>
              </w:rPr>
            </w:pPr>
            <w:r w:rsidRPr="06BC7103">
              <w:rPr>
                <w:rFonts w:ascii="Century Gothic" w:hAnsi="Century Gothic"/>
                <w:b/>
                <w:bCs/>
                <w:sz w:val="24"/>
                <w:szCs w:val="24"/>
              </w:rPr>
              <w:t xml:space="preserve">The Common Core Lesson Book Writing—Gretchen </w:t>
            </w:r>
            <w:proofErr w:type="spellStart"/>
            <w:r w:rsidRPr="06BC7103">
              <w:rPr>
                <w:rFonts w:ascii="Century Gothic" w:hAnsi="Century Gothic"/>
                <w:b/>
                <w:bCs/>
                <w:sz w:val="24"/>
                <w:szCs w:val="24"/>
              </w:rPr>
              <w:t>Owocki</w:t>
            </w:r>
            <w:proofErr w:type="spellEnd"/>
          </w:p>
          <w:p w14:paraId="784D2BDD"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b/>
                <w:bCs/>
                <w:i/>
                <w:iCs/>
                <w:color w:val="000000" w:themeColor="text1"/>
                <w:sz w:val="24"/>
                <w:szCs w:val="24"/>
              </w:rPr>
              <w:t xml:space="preserve">Something from Nothing </w:t>
            </w:r>
            <w:r w:rsidRPr="06BC7103">
              <w:rPr>
                <w:rFonts w:ascii="Century Gothic" w:eastAsia="Times New Roman" w:hAnsi="Century Gothic" w:cs="Times New Roman"/>
                <w:color w:val="000000" w:themeColor="text1"/>
                <w:sz w:val="24"/>
                <w:szCs w:val="24"/>
              </w:rPr>
              <w:t>by Phoebe Gilman</w:t>
            </w:r>
          </w:p>
          <w:p w14:paraId="4398ABCE"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b/>
                <w:bCs/>
                <w:i/>
                <w:iCs/>
                <w:color w:val="000000" w:themeColor="text1"/>
                <w:sz w:val="24"/>
                <w:szCs w:val="24"/>
              </w:rPr>
              <w:t>Wolf!</w:t>
            </w:r>
            <w:r w:rsidRPr="06BC7103">
              <w:rPr>
                <w:rFonts w:ascii="Century Gothic" w:eastAsia="Times New Roman" w:hAnsi="Century Gothic" w:cs="Times New Roman"/>
                <w:color w:val="000000" w:themeColor="text1"/>
                <w:sz w:val="24"/>
                <w:szCs w:val="24"/>
              </w:rPr>
              <w:t xml:space="preserve"> by Becky Bloom</w:t>
            </w:r>
          </w:p>
          <w:p w14:paraId="5303D4AD"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b/>
                <w:bCs/>
                <w:i/>
                <w:iCs/>
                <w:color w:val="000000" w:themeColor="text1"/>
                <w:sz w:val="24"/>
                <w:szCs w:val="24"/>
              </w:rPr>
              <w:t xml:space="preserve">Martha Speaks </w:t>
            </w:r>
            <w:r w:rsidRPr="06BC7103">
              <w:rPr>
                <w:rFonts w:ascii="Century Gothic" w:eastAsia="Times New Roman" w:hAnsi="Century Gothic" w:cs="Times New Roman"/>
                <w:color w:val="000000" w:themeColor="text1"/>
                <w:sz w:val="24"/>
                <w:szCs w:val="24"/>
              </w:rPr>
              <w:t xml:space="preserve">by Susan </w:t>
            </w:r>
            <w:proofErr w:type="spellStart"/>
            <w:r w:rsidRPr="06BC7103">
              <w:rPr>
                <w:rFonts w:ascii="Century Gothic" w:eastAsia="Times New Roman" w:hAnsi="Century Gothic" w:cs="Times New Roman"/>
                <w:color w:val="000000" w:themeColor="text1"/>
                <w:sz w:val="24"/>
                <w:szCs w:val="24"/>
              </w:rPr>
              <w:t>Meddaugh</w:t>
            </w:r>
            <w:proofErr w:type="spellEnd"/>
          </w:p>
          <w:p w14:paraId="5502DEB1"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Folders or Notebooks for Writing</w:t>
            </w:r>
          </w:p>
          <w:p w14:paraId="6A261114"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Chart Paper/Markers</w:t>
            </w:r>
          </w:p>
          <w:p w14:paraId="516A11DE"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Photographs/personal mementos</w:t>
            </w:r>
          </w:p>
          <w:p w14:paraId="6D3C572D"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 xml:space="preserve">Mentor Text: </w:t>
            </w:r>
            <w:r w:rsidRPr="06BC7103">
              <w:rPr>
                <w:rFonts w:ascii="Century Gothic" w:eastAsia="Times New Roman" w:hAnsi="Century Gothic" w:cs="Times New Roman"/>
                <w:b/>
                <w:bCs/>
                <w:color w:val="000000" w:themeColor="text1"/>
                <w:sz w:val="24"/>
                <w:szCs w:val="24"/>
              </w:rPr>
              <w:t xml:space="preserve">“The Catch” </w:t>
            </w:r>
            <w:r w:rsidRPr="06BC7103">
              <w:rPr>
                <w:rFonts w:ascii="Century Gothic" w:eastAsia="Times New Roman" w:hAnsi="Century Gothic" w:cs="Times New Roman"/>
                <w:color w:val="000000" w:themeColor="text1"/>
                <w:sz w:val="24"/>
                <w:szCs w:val="24"/>
              </w:rPr>
              <w:t>from</w:t>
            </w:r>
            <w:r w:rsidRPr="06BC7103">
              <w:rPr>
                <w:rFonts w:ascii="Century Gothic" w:eastAsia="Times New Roman" w:hAnsi="Century Gothic" w:cs="Times New Roman"/>
                <w:b/>
                <w:bCs/>
                <w:color w:val="000000" w:themeColor="text1"/>
                <w:sz w:val="24"/>
                <w:szCs w:val="24"/>
              </w:rPr>
              <w:t xml:space="preserve"> </w:t>
            </w:r>
            <w:r w:rsidRPr="06BC7103">
              <w:rPr>
                <w:rFonts w:ascii="Century Gothic" w:eastAsia="Times New Roman" w:hAnsi="Century Gothic" w:cs="Times New Roman"/>
                <w:b/>
                <w:bCs/>
                <w:i/>
                <w:iCs/>
                <w:color w:val="000000" w:themeColor="text1"/>
                <w:sz w:val="24"/>
                <w:szCs w:val="24"/>
              </w:rPr>
              <w:t>My Best Moment</w:t>
            </w:r>
          </w:p>
          <w:p w14:paraId="3EE937E8"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 xml:space="preserve">Mentor Text </w:t>
            </w:r>
            <w:r w:rsidRPr="06BC7103">
              <w:rPr>
                <w:rFonts w:ascii="Century Gothic" w:eastAsia="Times New Roman" w:hAnsi="Century Gothic" w:cs="Times New Roman"/>
                <w:b/>
                <w:bCs/>
                <w:color w:val="000000" w:themeColor="text1"/>
                <w:sz w:val="24"/>
                <w:szCs w:val="24"/>
              </w:rPr>
              <w:t xml:space="preserve">“My Brown-Eyed Babe” </w:t>
            </w:r>
            <w:r w:rsidRPr="06BC7103">
              <w:rPr>
                <w:rFonts w:ascii="Century Gothic" w:eastAsia="Times New Roman" w:hAnsi="Century Gothic" w:cs="Times New Roman"/>
                <w:color w:val="000000" w:themeColor="text1"/>
                <w:sz w:val="24"/>
                <w:szCs w:val="24"/>
              </w:rPr>
              <w:t xml:space="preserve">from </w:t>
            </w:r>
            <w:r w:rsidRPr="06BC7103">
              <w:rPr>
                <w:rFonts w:ascii="Century Gothic" w:eastAsia="Times New Roman" w:hAnsi="Century Gothic" w:cs="Times New Roman"/>
                <w:b/>
                <w:bCs/>
                <w:i/>
                <w:iCs/>
                <w:color w:val="000000" w:themeColor="text1"/>
                <w:sz w:val="24"/>
                <w:szCs w:val="24"/>
              </w:rPr>
              <w:t>My Best Moment</w:t>
            </w:r>
          </w:p>
          <w:p w14:paraId="1412A21D"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Personal Narrative Features (BLM 1)</w:t>
            </w:r>
          </w:p>
          <w:p w14:paraId="29E1FC6B"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Personal Narrative Ideas Evaluation Chart (BLM 2)</w:t>
            </w:r>
          </w:p>
          <w:p w14:paraId="5D9D4C17"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Sequence-of Events Chart (BLM 4)</w:t>
            </w:r>
          </w:p>
          <w:p w14:paraId="767D0989"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Personal Narrative Storyboard (BLM 5)</w:t>
            </w:r>
          </w:p>
          <w:p w14:paraId="35E3BE49"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Strong Personal Narrative Leads (BLM 6)</w:t>
            </w:r>
          </w:p>
          <w:p w14:paraId="7D07D78C"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Using Capital Letters and Periods (BLM 10)</w:t>
            </w:r>
          </w:p>
          <w:p w14:paraId="30E51EAE"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Proofreading Symbols BLM (from Additional Resources)</w:t>
            </w:r>
          </w:p>
          <w:p w14:paraId="60D6C6C3"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Student Dictionaries</w:t>
            </w:r>
          </w:p>
          <w:p w14:paraId="2A94009B" w14:textId="77777777" w:rsidR="00E6133B" w:rsidRPr="00E72389" w:rsidRDefault="06BC7103" w:rsidP="06BC7103">
            <w:pPr>
              <w:pStyle w:val="ListParagraph"/>
              <w:numPr>
                <w:ilvl w:val="0"/>
                <w:numId w:val="9"/>
              </w:num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Writing Process Chart</w:t>
            </w:r>
          </w:p>
          <w:p w14:paraId="51802021" w14:textId="0AE80504" w:rsidR="00E6133B" w:rsidRPr="00E72389" w:rsidRDefault="06BC7103" w:rsidP="06BC7103">
            <w:pPr>
              <w:pStyle w:val="ListParagraph"/>
              <w:numPr>
                <w:ilvl w:val="0"/>
                <w:numId w:val="9"/>
              </w:numPr>
              <w:tabs>
                <w:tab w:val="left" w:pos="5175"/>
              </w:tabs>
              <w:rPr>
                <w:rFonts w:ascii="Century Gothic" w:hAnsi="Century Gothic"/>
                <w:b/>
                <w:bCs/>
                <w:sz w:val="24"/>
                <w:szCs w:val="24"/>
              </w:rPr>
            </w:pPr>
            <w:r w:rsidRPr="06BC7103">
              <w:rPr>
                <w:rFonts w:ascii="Century Gothic" w:eastAsia="Times New Roman" w:hAnsi="Century Gothic" w:cs="Times New Roman"/>
                <w:color w:val="000000" w:themeColor="text1"/>
                <w:sz w:val="24"/>
                <w:szCs w:val="24"/>
              </w:rPr>
              <w:t>Author’s Chair</w:t>
            </w:r>
          </w:p>
        </w:tc>
      </w:tr>
      <w:tr w:rsidR="00356531" w:rsidRPr="00E72389" w14:paraId="18657742" w14:textId="77777777" w:rsidTr="06BC7103">
        <w:tc>
          <w:tcPr>
            <w:tcW w:w="14616" w:type="dxa"/>
            <w:gridSpan w:val="5"/>
            <w:shd w:val="clear" w:color="auto" w:fill="D9D9D9" w:themeFill="background1" w:themeFillShade="D9"/>
          </w:tcPr>
          <w:p w14:paraId="5E951578" w14:textId="08788475" w:rsidR="00356531"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Structures </w:t>
            </w:r>
          </w:p>
        </w:tc>
      </w:tr>
      <w:tr w:rsidR="00356531" w:rsidRPr="00E72389" w14:paraId="3FFF8844" w14:textId="77777777" w:rsidTr="06BC7103">
        <w:tc>
          <w:tcPr>
            <w:tcW w:w="7308" w:type="dxa"/>
            <w:gridSpan w:val="3"/>
            <w:shd w:val="clear" w:color="auto" w:fill="D9D9D9" w:themeFill="background1" w:themeFillShade="D9"/>
          </w:tcPr>
          <w:p w14:paraId="509C06DC" w14:textId="7AD97B2E" w:rsidR="0035653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Reading</w:t>
            </w:r>
          </w:p>
        </w:tc>
        <w:tc>
          <w:tcPr>
            <w:tcW w:w="7308" w:type="dxa"/>
            <w:gridSpan w:val="2"/>
            <w:shd w:val="clear" w:color="auto" w:fill="D9D9D9" w:themeFill="background1" w:themeFillShade="D9"/>
          </w:tcPr>
          <w:p w14:paraId="0CC01558" w14:textId="2170AE3F" w:rsidR="0035653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Writing</w:t>
            </w:r>
          </w:p>
        </w:tc>
      </w:tr>
      <w:tr w:rsidR="00356531" w:rsidRPr="00E72389" w14:paraId="62E78BB4" w14:textId="77777777" w:rsidTr="06BC7103">
        <w:tc>
          <w:tcPr>
            <w:tcW w:w="7308" w:type="dxa"/>
            <w:gridSpan w:val="3"/>
          </w:tcPr>
          <w:p w14:paraId="16482928" w14:textId="77777777"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Whole group lessons/mini-lessons</w:t>
            </w:r>
          </w:p>
          <w:p w14:paraId="695F9A74" w14:textId="73991EF0"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Independent reading/conferring</w:t>
            </w:r>
          </w:p>
          <w:p w14:paraId="13B53374" w14:textId="57443BF0"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Partner reading/accountable talk</w:t>
            </w:r>
          </w:p>
          <w:p w14:paraId="29839E6B" w14:textId="5DDD8D36"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Strategy lessons</w:t>
            </w:r>
          </w:p>
          <w:p w14:paraId="26089EC6" w14:textId="7B555DAA" w:rsidR="00356531" w:rsidRPr="00356531" w:rsidRDefault="06BC7103" w:rsidP="06BC7103">
            <w:pPr>
              <w:pStyle w:val="ListParagraph"/>
              <w:numPr>
                <w:ilvl w:val="0"/>
                <w:numId w:val="33"/>
              </w:numPr>
              <w:tabs>
                <w:tab w:val="left" w:pos="5175"/>
              </w:tabs>
              <w:rPr>
                <w:rFonts w:ascii="Century Gothic" w:hAnsi="Century Gothic"/>
                <w:b/>
                <w:bCs/>
                <w:sz w:val="24"/>
                <w:szCs w:val="24"/>
              </w:rPr>
            </w:pPr>
            <w:r w:rsidRPr="06BC7103">
              <w:rPr>
                <w:rFonts w:ascii="Century Gothic" w:hAnsi="Century Gothic"/>
                <w:sz w:val="24"/>
                <w:szCs w:val="24"/>
              </w:rPr>
              <w:t>Guided reading groups (as needed)</w:t>
            </w:r>
          </w:p>
        </w:tc>
        <w:tc>
          <w:tcPr>
            <w:tcW w:w="7308" w:type="dxa"/>
            <w:gridSpan w:val="2"/>
          </w:tcPr>
          <w:p w14:paraId="17449CCF" w14:textId="77777777"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Whole group lessons/mini-lessons</w:t>
            </w:r>
          </w:p>
          <w:p w14:paraId="3E405CCF" w14:textId="117A0A02"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 xml:space="preserve">Small group instruction/strategy lessons, table conferences—Guided Writing </w:t>
            </w:r>
          </w:p>
          <w:p w14:paraId="46354B9A" w14:textId="47944EBF"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Partnerships/accountable talk</w:t>
            </w:r>
          </w:p>
          <w:p w14:paraId="05A21F60" w14:textId="578AE986" w:rsidR="00356531" w:rsidRPr="00356531" w:rsidRDefault="06BC7103" w:rsidP="06BC7103">
            <w:pPr>
              <w:pStyle w:val="ListParagraph"/>
              <w:numPr>
                <w:ilvl w:val="0"/>
                <w:numId w:val="33"/>
              </w:numPr>
              <w:tabs>
                <w:tab w:val="left" w:pos="5175"/>
              </w:tabs>
              <w:rPr>
                <w:rFonts w:ascii="Century Gothic" w:hAnsi="Century Gothic"/>
                <w:sz w:val="24"/>
                <w:szCs w:val="24"/>
              </w:rPr>
            </w:pPr>
            <w:r w:rsidRPr="06BC7103">
              <w:rPr>
                <w:rFonts w:ascii="Century Gothic" w:hAnsi="Century Gothic"/>
                <w:sz w:val="24"/>
                <w:szCs w:val="24"/>
              </w:rPr>
              <w:t>Independent writing/conferring</w:t>
            </w:r>
          </w:p>
          <w:p w14:paraId="33BFDF55" w14:textId="72A67CF2" w:rsidR="00356531" w:rsidRPr="00356531" w:rsidRDefault="06BC7103" w:rsidP="06BC7103">
            <w:pPr>
              <w:pStyle w:val="ListParagraph"/>
              <w:numPr>
                <w:ilvl w:val="0"/>
                <w:numId w:val="33"/>
              </w:numPr>
              <w:tabs>
                <w:tab w:val="left" w:pos="5175"/>
              </w:tabs>
              <w:rPr>
                <w:rFonts w:ascii="Century Gothic" w:hAnsi="Century Gothic"/>
                <w:b/>
                <w:bCs/>
                <w:sz w:val="24"/>
                <w:szCs w:val="24"/>
              </w:rPr>
            </w:pPr>
            <w:r w:rsidRPr="06BC7103">
              <w:rPr>
                <w:rFonts w:ascii="Century Gothic" w:hAnsi="Century Gothic"/>
                <w:sz w:val="24"/>
                <w:szCs w:val="24"/>
              </w:rPr>
              <w:t>Teacher/Student share</w:t>
            </w:r>
          </w:p>
        </w:tc>
      </w:tr>
      <w:tr w:rsidR="00356531" w:rsidRPr="00E72389" w14:paraId="1EB46647" w14:textId="77777777" w:rsidTr="06BC7103">
        <w:tc>
          <w:tcPr>
            <w:tcW w:w="14616" w:type="dxa"/>
            <w:gridSpan w:val="5"/>
            <w:shd w:val="clear" w:color="auto" w:fill="D9D9D9" w:themeFill="background1" w:themeFillShade="D9"/>
          </w:tcPr>
          <w:p w14:paraId="3501BCCA" w14:textId="0A67D59B" w:rsidR="0035653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Materials </w:t>
            </w:r>
          </w:p>
        </w:tc>
      </w:tr>
      <w:tr w:rsidR="00356531" w:rsidRPr="00E72389" w14:paraId="1A02DB8A" w14:textId="77777777" w:rsidTr="06BC7103">
        <w:tc>
          <w:tcPr>
            <w:tcW w:w="7308" w:type="dxa"/>
            <w:gridSpan w:val="3"/>
            <w:shd w:val="clear" w:color="auto" w:fill="D9D9D9" w:themeFill="background1" w:themeFillShade="D9"/>
          </w:tcPr>
          <w:p w14:paraId="3101B24D" w14:textId="1EDE21E6" w:rsidR="0035653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Reading</w:t>
            </w:r>
          </w:p>
        </w:tc>
        <w:tc>
          <w:tcPr>
            <w:tcW w:w="7308" w:type="dxa"/>
            <w:gridSpan w:val="2"/>
            <w:shd w:val="clear" w:color="auto" w:fill="D9D9D9" w:themeFill="background1" w:themeFillShade="D9"/>
          </w:tcPr>
          <w:p w14:paraId="29220ABE" w14:textId="174DCDD5" w:rsidR="0035653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Writing</w:t>
            </w:r>
          </w:p>
        </w:tc>
      </w:tr>
      <w:tr w:rsidR="00356531" w:rsidRPr="00E72389" w14:paraId="2B7C63A0" w14:textId="77777777" w:rsidTr="06BC7103">
        <w:tc>
          <w:tcPr>
            <w:tcW w:w="7308" w:type="dxa"/>
            <w:gridSpan w:val="3"/>
          </w:tcPr>
          <w:p w14:paraId="4CD2655D" w14:textId="77777777"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Classroom library of leveled books</w:t>
            </w:r>
          </w:p>
          <w:p w14:paraId="3E878A5C" w14:textId="337E0284"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Book bins/Reader Bags</w:t>
            </w:r>
          </w:p>
          <w:p w14:paraId="70D3C2A3" w14:textId="55FA1C9A"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Student book bags</w:t>
            </w:r>
          </w:p>
          <w:p w14:paraId="06DED18B" w14:textId="564BCECF"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Chart paper/Post-its</w:t>
            </w:r>
          </w:p>
          <w:p w14:paraId="2D196B62" w14:textId="65AAF7C8"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Read-aloud texts (for modeling)</w:t>
            </w:r>
          </w:p>
          <w:p w14:paraId="433956AF" w14:textId="1E20D9A8"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Reading logs/bookmarks</w:t>
            </w:r>
          </w:p>
          <w:p w14:paraId="0A3EC20A" w14:textId="5BB023DB" w:rsidR="00356531" w:rsidRPr="00356531" w:rsidRDefault="06BC7103" w:rsidP="06BC7103">
            <w:pPr>
              <w:pStyle w:val="ListParagraph"/>
              <w:numPr>
                <w:ilvl w:val="0"/>
                <w:numId w:val="34"/>
              </w:numPr>
              <w:tabs>
                <w:tab w:val="left" w:pos="5175"/>
              </w:tabs>
              <w:rPr>
                <w:rFonts w:ascii="Century Gothic" w:hAnsi="Century Gothic"/>
                <w:b/>
                <w:bCs/>
                <w:sz w:val="24"/>
                <w:szCs w:val="24"/>
              </w:rPr>
            </w:pPr>
            <w:r w:rsidRPr="06BC7103">
              <w:rPr>
                <w:rFonts w:ascii="Century Gothic" w:hAnsi="Century Gothic"/>
                <w:sz w:val="24"/>
                <w:szCs w:val="24"/>
              </w:rPr>
              <w:t>Reading notebooks</w:t>
            </w:r>
          </w:p>
        </w:tc>
        <w:tc>
          <w:tcPr>
            <w:tcW w:w="7308" w:type="dxa"/>
            <w:gridSpan w:val="2"/>
          </w:tcPr>
          <w:p w14:paraId="5B7F4C40" w14:textId="77777777"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Student samples (for modeling)</w:t>
            </w:r>
          </w:p>
          <w:p w14:paraId="3D9D1542" w14:textId="4C6B2843"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Chart paper/Post-its</w:t>
            </w:r>
          </w:p>
          <w:p w14:paraId="4E454EEE" w14:textId="333E0C85"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Graphic organizers</w:t>
            </w:r>
          </w:p>
          <w:p w14:paraId="53F1E504" w14:textId="02EC07CC"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Writing notebooks</w:t>
            </w:r>
          </w:p>
          <w:p w14:paraId="01EB9B28" w14:textId="79112283" w:rsidR="00356531" w:rsidRPr="00356531" w:rsidRDefault="06BC7103" w:rsidP="06BC7103">
            <w:pPr>
              <w:pStyle w:val="ListParagraph"/>
              <w:numPr>
                <w:ilvl w:val="0"/>
                <w:numId w:val="34"/>
              </w:numPr>
              <w:tabs>
                <w:tab w:val="left" w:pos="5175"/>
              </w:tabs>
              <w:rPr>
                <w:rFonts w:ascii="Century Gothic" w:hAnsi="Century Gothic"/>
                <w:sz w:val="24"/>
                <w:szCs w:val="24"/>
              </w:rPr>
            </w:pPr>
            <w:r w:rsidRPr="06BC7103">
              <w:rPr>
                <w:rFonts w:ascii="Century Gothic" w:hAnsi="Century Gothic"/>
                <w:sz w:val="24"/>
                <w:szCs w:val="24"/>
              </w:rPr>
              <w:t>Drafting paper and folders</w:t>
            </w:r>
          </w:p>
          <w:p w14:paraId="24A6BBB9" w14:textId="5436EF5D" w:rsidR="00356531" w:rsidRPr="00356531" w:rsidRDefault="06BC7103" w:rsidP="06BC7103">
            <w:pPr>
              <w:pStyle w:val="ListParagraph"/>
              <w:numPr>
                <w:ilvl w:val="0"/>
                <w:numId w:val="34"/>
              </w:numPr>
              <w:tabs>
                <w:tab w:val="left" w:pos="5175"/>
              </w:tabs>
              <w:rPr>
                <w:rFonts w:ascii="Century Gothic" w:hAnsi="Century Gothic"/>
                <w:b/>
                <w:bCs/>
                <w:sz w:val="24"/>
                <w:szCs w:val="24"/>
              </w:rPr>
            </w:pPr>
            <w:r w:rsidRPr="06BC7103">
              <w:rPr>
                <w:rFonts w:ascii="Century Gothic" w:hAnsi="Century Gothic"/>
                <w:sz w:val="24"/>
                <w:szCs w:val="24"/>
              </w:rPr>
              <w:t>Read-</w:t>
            </w:r>
            <w:proofErr w:type="spellStart"/>
            <w:r w:rsidRPr="06BC7103">
              <w:rPr>
                <w:rFonts w:ascii="Century Gothic" w:hAnsi="Century Gothic"/>
                <w:sz w:val="24"/>
                <w:szCs w:val="24"/>
              </w:rPr>
              <w:t>alouds</w:t>
            </w:r>
            <w:proofErr w:type="spellEnd"/>
            <w:r w:rsidRPr="06BC7103">
              <w:rPr>
                <w:rFonts w:ascii="Century Gothic" w:hAnsi="Century Gothic"/>
                <w:sz w:val="24"/>
                <w:szCs w:val="24"/>
              </w:rPr>
              <w:t xml:space="preserve"> (Mentor/Touchstone Text)</w:t>
            </w:r>
          </w:p>
        </w:tc>
      </w:tr>
      <w:tr w:rsidR="00A17538" w:rsidRPr="00E72389" w14:paraId="0AE7D31D" w14:textId="77777777" w:rsidTr="06BC7103">
        <w:trPr>
          <w:trHeight w:val="440"/>
        </w:trPr>
        <w:tc>
          <w:tcPr>
            <w:tcW w:w="14616" w:type="dxa"/>
            <w:gridSpan w:val="5"/>
            <w:shd w:val="clear" w:color="auto" w:fill="D9D9D9" w:themeFill="background1" w:themeFillShade="D9"/>
          </w:tcPr>
          <w:p w14:paraId="1CBFF35C" w14:textId="72951984" w:rsidR="00A17538"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On-Going Assessments</w:t>
            </w:r>
          </w:p>
        </w:tc>
      </w:tr>
      <w:tr w:rsidR="00C40D91" w:rsidRPr="00E72389" w14:paraId="600FD5DA" w14:textId="77777777" w:rsidTr="06BC7103">
        <w:tc>
          <w:tcPr>
            <w:tcW w:w="7308" w:type="dxa"/>
            <w:gridSpan w:val="3"/>
            <w:shd w:val="clear" w:color="auto" w:fill="D9D9D9" w:themeFill="background1" w:themeFillShade="D9"/>
          </w:tcPr>
          <w:p w14:paraId="01213774" w14:textId="2D160849" w:rsidR="00C40D91" w:rsidRPr="00356531" w:rsidRDefault="06BC7103" w:rsidP="06BC7103">
            <w:pPr>
              <w:jc w:val="center"/>
              <w:rPr>
                <w:rFonts w:ascii="Century Gothic" w:hAnsi="Century Gothic"/>
                <w:b/>
                <w:bCs/>
                <w:sz w:val="24"/>
                <w:szCs w:val="24"/>
              </w:rPr>
            </w:pPr>
            <w:r w:rsidRPr="06BC7103">
              <w:rPr>
                <w:rFonts w:ascii="Century Gothic" w:hAnsi="Century Gothic"/>
                <w:b/>
                <w:bCs/>
                <w:sz w:val="24"/>
                <w:szCs w:val="24"/>
              </w:rPr>
              <w:t>Reading</w:t>
            </w:r>
          </w:p>
        </w:tc>
        <w:tc>
          <w:tcPr>
            <w:tcW w:w="7308" w:type="dxa"/>
            <w:gridSpan w:val="2"/>
            <w:shd w:val="clear" w:color="auto" w:fill="D9D9D9" w:themeFill="background1" w:themeFillShade="D9"/>
          </w:tcPr>
          <w:p w14:paraId="72591F3A" w14:textId="2422DFA4" w:rsidR="00C40D91" w:rsidRPr="00356531"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 xml:space="preserve">Writing </w:t>
            </w:r>
          </w:p>
        </w:tc>
      </w:tr>
      <w:tr w:rsidR="00C40D91" w:rsidRPr="00E72389" w14:paraId="1E920BD0" w14:textId="0D5E809F" w:rsidTr="06BC7103">
        <w:tc>
          <w:tcPr>
            <w:tcW w:w="7308" w:type="dxa"/>
            <w:gridSpan w:val="3"/>
          </w:tcPr>
          <w:p w14:paraId="70348BE2" w14:textId="77777777" w:rsidR="00C40D91" w:rsidRPr="00C40D91" w:rsidRDefault="06BC7103" w:rsidP="06BC7103">
            <w:pPr>
              <w:pStyle w:val="ListParagraph"/>
              <w:numPr>
                <w:ilvl w:val="0"/>
                <w:numId w:val="30"/>
              </w:numPr>
              <w:rPr>
                <w:rFonts w:ascii="Century Gothic" w:hAnsi="Century Gothic"/>
                <w:sz w:val="24"/>
                <w:szCs w:val="24"/>
              </w:rPr>
            </w:pPr>
            <w:r w:rsidRPr="06BC7103">
              <w:rPr>
                <w:rFonts w:ascii="Century Gothic" w:hAnsi="Century Gothic"/>
                <w:sz w:val="24"/>
                <w:szCs w:val="24"/>
              </w:rPr>
              <w:t>Teacher observations</w:t>
            </w:r>
          </w:p>
          <w:p w14:paraId="2AE74D45" w14:textId="4BB52D2F" w:rsidR="00C40D91" w:rsidRPr="00C40D91" w:rsidRDefault="06BC7103" w:rsidP="06BC7103">
            <w:pPr>
              <w:pStyle w:val="ListParagraph"/>
              <w:numPr>
                <w:ilvl w:val="0"/>
                <w:numId w:val="30"/>
              </w:numPr>
              <w:rPr>
                <w:rFonts w:ascii="Century Gothic" w:hAnsi="Century Gothic"/>
                <w:sz w:val="24"/>
                <w:szCs w:val="24"/>
              </w:rPr>
            </w:pPr>
            <w:r w:rsidRPr="06BC7103">
              <w:rPr>
                <w:rFonts w:ascii="Century Gothic" w:hAnsi="Century Gothic"/>
                <w:sz w:val="24"/>
                <w:szCs w:val="24"/>
              </w:rPr>
              <w:t>Conference notes</w:t>
            </w:r>
          </w:p>
          <w:p w14:paraId="068C26C3" w14:textId="304196FD" w:rsidR="00C40D91" w:rsidRPr="00C40D91" w:rsidRDefault="06BC7103" w:rsidP="06BC7103">
            <w:pPr>
              <w:pStyle w:val="ListParagraph"/>
              <w:numPr>
                <w:ilvl w:val="0"/>
                <w:numId w:val="30"/>
              </w:numPr>
              <w:rPr>
                <w:rFonts w:ascii="Century Gothic" w:hAnsi="Century Gothic"/>
                <w:sz w:val="24"/>
                <w:szCs w:val="24"/>
              </w:rPr>
            </w:pPr>
            <w:r w:rsidRPr="06BC7103">
              <w:rPr>
                <w:rFonts w:ascii="Century Gothic" w:hAnsi="Century Gothic"/>
                <w:sz w:val="24"/>
                <w:szCs w:val="24"/>
              </w:rPr>
              <w:t>Beginning of Year (BOY) Running Records (F&amp;P)</w:t>
            </w:r>
          </w:p>
          <w:p w14:paraId="28507253" w14:textId="49AB3FCC" w:rsidR="00C40D91" w:rsidRPr="00C40D91" w:rsidRDefault="06BC7103" w:rsidP="06BC7103">
            <w:pPr>
              <w:pStyle w:val="ListParagraph"/>
              <w:numPr>
                <w:ilvl w:val="0"/>
                <w:numId w:val="30"/>
              </w:numPr>
              <w:rPr>
                <w:rFonts w:ascii="Century Gothic" w:hAnsi="Century Gothic"/>
                <w:sz w:val="24"/>
                <w:szCs w:val="24"/>
              </w:rPr>
            </w:pPr>
            <w:proofErr w:type="spellStart"/>
            <w:r w:rsidRPr="06BC7103">
              <w:rPr>
                <w:rFonts w:ascii="Century Gothic" w:hAnsi="Century Gothic"/>
                <w:sz w:val="24"/>
                <w:szCs w:val="24"/>
              </w:rPr>
              <w:t>iReady</w:t>
            </w:r>
            <w:proofErr w:type="spellEnd"/>
            <w:r w:rsidRPr="06BC7103">
              <w:rPr>
                <w:rFonts w:ascii="Century Gothic" w:hAnsi="Century Gothic"/>
                <w:sz w:val="24"/>
                <w:szCs w:val="24"/>
              </w:rPr>
              <w:t xml:space="preserve"> Diagnostics (BOY)</w:t>
            </w:r>
          </w:p>
          <w:p w14:paraId="49B7C062" w14:textId="7AA45232" w:rsidR="00C40D91" w:rsidRPr="00C40D91" w:rsidRDefault="06BC7103" w:rsidP="06BC7103">
            <w:pPr>
              <w:pStyle w:val="ListParagraph"/>
              <w:numPr>
                <w:ilvl w:val="0"/>
                <w:numId w:val="30"/>
              </w:numPr>
              <w:rPr>
                <w:rFonts w:ascii="Century Gothic" w:hAnsi="Century Gothic"/>
                <w:sz w:val="24"/>
                <w:szCs w:val="24"/>
              </w:rPr>
            </w:pPr>
            <w:r w:rsidRPr="06BC7103">
              <w:rPr>
                <w:rFonts w:ascii="Century Gothic" w:hAnsi="Century Gothic"/>
                <w:sz w:val="24"/>
                <w:szCs w:val="24"/>
              </w:rPr>
              <w:t>Reading responses</w:t>
            </w:r>
          </w:p>
          <w:p w14:paraId="2FEC7D5C" w14:textId="25D134A7" w:rsidR="00C40D91" w:rsidRPr="00A17538" w:rsidRDefault="06BC7103" w:rsidP="06BC7103">
            <w:pPr>
              <w:pStyle w:val="ListParagraph"/>
              <w:numPr>
                <w:ilvl w:val="0"/>
                <w:numId w:val="30"/>
              </w:numPr>
              <w:tabs>
                <w:tab w:val="left" w:pos="5175"/>
              </w:tabs>
              <w:rPr>
                <w:rFonts w:ascii="Century Gothic" w:hAnsi="Century Gothic"/>
                <w:b/>
                <w:bCs/>
                <w:sz w:val="24"/>
                <w:szCs w:val="24"/>
              </w:rPr>
            </w:pPr>
            <w:r w:rsidRPr="06BC7103">
              <w:rPr>
                <w:rFonts w:ascii="Century Gothic" w:hAnsi="Century Gothic"/>
                <w:sz w:val="24"/>
                <w:szCs w:val="24"/>
              </w:rPr>
              <w:t>Reading logs</w:t>
            </w:r>
          </w:p>
        </w:tc>
        <w:tc>
          <w:tcPr>
            <w:tcW w:w="7308" w:type="dxa"/>
            <w:gridSpan w:val="2"/>
          </w:tcPr>
          <w:p w14:paraId="251283BC" w14:textId="77777777" w:rsidR="00356531" w:rsidRPr="00356531" w:rsidRDefault="06BC7103" w:rsidP="06BC7103">
            <w:pPr>
              <w:pStyle w:val="ListParagraph"/>
              <w:numPr>
                <w:ilvl w:val="0"/>
                <w:numId w:val="30"/>
              </w:numPr>
              <w:tabs>
                <w:tab w:val="left" w:pos="5175"/>
              </w:tabs>
              <w:rPr>
                <w:rFonts w:ascii="Century Gothic" w:hAnsi="Century Gothic"/>
                <w:sz w:val="24"/>
                <w:szCs w:val="24"/>
              </w:rPr>
            </w:pPr>
            <w:r w:rsidRPr="06BC7103">
              <w:rPr>
                <w:rFonts w:ascii="Century Gothic" w:hAnsi="Century Gothic"/>
                <w:sz w:val="24"/>
                <w:szCs w:val="24"/>
              </w:rPr>
              <w:t>Teacher observations</w:t>
            </w:r>
          </w:p>
          <w:p w14:paraId="525492DF" w14:textId="4B58009B" w:rsidR="00356531" w:rsidRDefault="06BC7103" w:rsidP="06BC7103">
            <w:pPr>
              <w:pStyle w:val="ListParagraph"/>
              <w:numPr>
                <w:ilvl w:val="0"/>
                <w:numId w:val="30"/>
              </w:numPr>
              <w:tabs>
                <w:tab w:val="left" w:pos="5175"/>
              </w:tabs>
              <w:rPr>
                <w:rFonts w:ascii="Century Gothic" w:hAnsi="Century Gothic"/>
                <w:sz w:val="24"/>
                <w:szCs w:val="24"/>
              </w:rPr>
            </w:pPr>
            <w:r w:rsidRPr="06BC7103">
              <w:rPr>
                <w:rFonts w:ascii="Century Gothic" w:hAnsi="Century Gothic"/>
                <w:sz w:val="24"/>
                <w:szCs w:val="24"/>
              </w:rPr>
              <w:t>Conference notes</w:t>
            </w:r>
          </w:p>
          <w:p w14:paraId="0A1C07F0" w14:textId="58614BEB" w:rsidR="00356531" w:rsidRPr="00356531" w:rsidRDefault="06BC7103" w:rsidP="06BC7103">
            <w:pPr>
              <w:pStyle w:val="ListParagraph"/>
              <w:numPr>
                <w:ilvl w:val="0"/>
                <w:numId w:val="30"/>
              </w:numPr>
              <w:tabs>
                <w:tab w:val="left" w:pos="5175"/>
              </w:tabs>
              <w:rPr>
                <w:rFonts w:ascii="Century Gothic" w:hAnsi="Century Gothic"/>
                <w:sz w:val="24"/>
                <w:szCs w:val="24"/>
              </w:rPr>
            </w:pPr>
            <w:r w:rsidRPr="06BC7103">
              <w:rPr>
                <w:rFonts w:ascii="Century Gothic" w:hAnsi="Century Gothic"/>
                <w:sz w:val="24"/>
                <w:szCs w:val="24"/>
              </w:rPr>
              <w:t>On-Demand Writing (BOY) Assessment</w:t>
            </w:r>
          </w:p>
          <w:p w14:paraId="11934B1C" w14:textId="712B0A3B" w:rsidR="00356531" w:rsidRPr="00356531" w:rsidRDefault="06BC7103" w:rsidP="06BC7103">
            <w:pPr>
              <w:pStyle w:val="ListParagraph"/>
              <w:numPr>
                <w:ilvl w:val="0"/>
                <w:numId w:val="30"/>
              </w:numPr>
              <w:tabs>
                <w:tab w:val="left" w:pos="5175"/>
              </w:tabs>
              <w:rPr>
                <w:rFonts w:ascii="Century Gothic" w:hAnsi="Century Gothic"/>
                <w:sz w:val="24"/>
                <w:szCs w:val="24"/>
              </w:rPr>
            </w:pPr>
            <w:r w:rsidRPr="06BC7103">
              <w:rPr>
                <w:rFonts w:ascii="Century Gothic" w:hAnsi="Century Gothic"/>
                <w:sz w:val="24"/>
                <w:szCs w:val="24"/>
              </w:rPr>
              <w:t>Partner conversation</w:t>
            </w:r>
          </w:p>
          <w:p w14:paraId="7D79024A" w14:textId="4BCE7B2B" w:rsidR="00C40D91" w:rsidRPr="00356531" w:rsidRDefault="06BC7103" w:rsidP="06BC7103">
            <w:pPr>
              <w:numPr>
                <w:ilvl w:val="0"/>
                <w:numId w:val="30"/>
              </w:numPr>
              <w:tabs>
                <w:tab w:val="left" w:pos="5175"/>
              </w:tabs>
              <w:rPr>
                <w:rFonts w:ascii="Century Gothic" w:hAnsi="Century Gothic"/>
                <w:b/>
                <w:bCs/>
                <w:sz w:val="24"/>
                <w:szCs w:val="24"/>
              </w:rPr>
            </w:pPr>
            <w:r w:rsidRPr="06BC7103">
              <w:rPr>
                <w:rFonts w:ascii="Century Gothic" w:hAnsi="Century Gothic"/>
                <w:sz w:val="24"/>
                <w:szCs w:val="24"/>
              </w:rPr>
              <w:t>Random collection of notebooks</w:t>
            </w:r>
          </w:p>
        </w:tc>
      </w:tr>
      <w:tr w:rsidR="00356531" w:rsidRPr="00E72389" w14:paraId="76AB5F7D" w14:textId="77777777" w:rsidTr="06BC7103">
        <w:trPr>
          <w:trHeight w:val="395"/>
        </w:trPr>
        <w:tc>
          <w:tcPr>
            <w:tcW w:w="14616" w:type="dxa"/>
            <w:gridSpan w:val="5"/>
            <w:shd w:val="clear" w:color="auto" w:fill="D9D9D9" w:themeFill="background1" w:themeFillShade="D9"/>
          </w:tcPr>
          <w:p w14:paraId="035533A8" w14:textId="2AE43CCC" w:rsidR="00356531" w:rsidRPr="00E72389" w:rsidRDefault="06BC7103" w:rsidP="06BC7103">
            <w:pPr>
              <w:tabs>
                <w:tab w:val="left" w:pos="5175"/>
              </w:tabs>
              <w:jc w:val="center"/>
              <w:rPr>
                <w:rFonts w:ascii="Century Gothic" w:hAnsi="Century Gothic"/>
                <w:b/>
                <w:bCs/>
                <w:sz w:val="24"/>
                <w:szCs w:val="24"/>
              </w:rPr>
            </w:pPr>
            <w:r w:rsidRPr="06BC7103">
              <w:rPr>
                <w:rFonts w:ascii="Century Gothic" w:hAnsi="Century Gothic"/>
                <w:b/>
                <w:bCs/>
                <w:sz w:val="24"/>
                <w:szCs w:val="24"/>
              </w:rPr>
              <w:t>Questioning Techniques: (KAGAN Cooperative Learning Structures):</w:t>
            </w:r>
          </w:p>
        </w:tc>
      </w:tr>
      <w:tr w:rsidR="00394A18" w:rsidRPr="00E72389" w14:paraId="3F09F0EE" w14:textId="77777777" w:rsidTr="06BC7103">
        <w:trPr>
          <w:trHeight w:val="1070"/>
        </w:trPr>
        <w:tc>
          <w:tcPr>
            <w:tcW w:w="14616" w:type="dxa"/>
            <w:gridSpan w:val="5"/>
          </w:tcPr>
          <w:p w14:paraId="0466DD28" w14:textId="77777777" w:rsidR="00C243DB" w:rsidRPr="00E72389" w:rsidRDefault="06BC7103" w:rsidP="06BC7103">
            <w:pPr>
              <w:pStyle w:val="ListParagraph"/>
              <w:numPr>
                <w:ilvl w:val="0"/>
                <w:numId w:val="28"/>
              </w:numPr>
              <w:tabs>
                <w:tab w:val="left" w:pos="5175"/>
              </w:tabs>
              <w:rPr>
                <w:rFonts w:ascii="Century Gothic" w:hAnsi="Century Gothic"/>
                <w:sz w:val="24"/>
                <w:szCs w:val="24"/>
              </w:rPr>
            </w:pPr>
            <w:r w:rsidRPr="06BC7103">
              <w:rPr>
                <w:rFonts w:ascii="Century Gothic" w:hAnsi="Century Gothic"/>
                <w:sz w:val="24"/>
                <w:szCs w:val="24"/>
              </w:rPr>
              <w:t>Rally Robin</w:t>
            </w:r>
          </w:p>
          <w:p w14:paraId="63B44ADF" w14:textId="77777777" w:rsidR="00C243DB" w:rsidRPr="00E72389" w:rsidRDefault="06BC7103" w:rsidP="06BC7103">
            <w:pPr>
              <w:pStyle w:val="ListParagraph"/>
              <w:numPr>
                <w:ilvl w:val="0"/>
                <w:numId w:val="28"/>
              </w:numPr>
              <w:tabs>
                <w:tab w:val="left" w:pos="5175"/>
              </w:tabs>
              <w:rPr>
                <w:rFonts w:ascii="Century Gothic" w:hAnsi="Century Gothic"/>
                <w:sz w:val="24"/>
                <w:szCs w:val="24"/>
              </w:rPr>
            </w:pPr>
            <w:r w:rsidRPr="06BC7103">
              <w:rPr>
                <w:rFonts w:ascii="Century Gothic" w:hAnsi="Century Gothic"/>
                <w:sz w:val="24"/>
                <w:szCs w:val="24"/>
              </w:rPr>
              <w:t>Timed Pair Share</w:t>
            </w:r>
          </w:p>
          <w:p w14:paraId="73FC2E15" w14:textId="77777777" w:rsidR="00C243DB" w:rsidRPr="00E72389" w:rsidRDefault="06BC7103" w:rsidP="06BC7103">
            <w:pPr>
              <w:pStyle w:val="ListParagraph"/>
              <w:numPr>
                <w:ilvl w:val="0"/>
                <w:numId w:val="28"/>
              </w:numPr>
              <w:tabs>
                <w:tab w:val="left" w:pos="5175"/>
              </w:tabs>
              <w:rPr>
                <w:rFonts w:ascii="Century Gothic" w:hAnsi="Century Gothic"/>
                <w:sz w:val="24"/>
                <w:szCs w:val="24"/>
              </w:rPr>
            </w:pPr>
            <w:r w:rsidRPr="06BC7103">
              <w:rPr>
                <w:rFonts w:ascii="Century Gothic" w:hAnsi="Century Gothic"/>
                <w:sz w:val="24"/>
                <w:szCs w:val="24"/>
              </w:rPr>
              <w:t>Round Robin</w:t>
            </w:r>
          </w:p>
          <w:p w14:paraId="39E51FB3" w14:textId="2EACB875" w:rsidR="00531C38" w:rsidRPr="00E72389" w:rsidRDefault="06BC7103" w:rsidP="06BC7103">
            <w:pPr>
              <w:pStyle w:val="ListParagraph"/>
              <w:numPr>
                <w:ilvl w:val="0"/>
                <w:numId w:val="28"/>
              </w:numPr>
              <w:tabs>
                <w:tab w:val="left" w:pos="5175"/>
              </w:tabs>
              <w:rPr>
                <w:rFonts w:ascii="Century Gothic" w:hAnsi="Century Gothic"/>
                <w:b/>
                <w:bCs/>
                <w:sz w:val="24"/>
                <w:szCs w:val="24"/>
              </w:rPr>
            </w:pPr>
            <w:r w:rsidRPr="06BC7103">
              <w:rPr>
                <w:rFonts w:ascii="Century Gothic" w:hAnsi="Century Gothic"/>
                <w:sz w:val="24"/>
                <w:szCs w:val="24"/>
              </w:rPr>
              <w:t>Rally Coach</w:t>
            </w:r>
          </w:p>
        </w:tc>
      </w:tr>
      <w:tr w:rsidR="00394A18" w:rsidRPr="00E72389" w14:paraId="054B8FB6" w14:textId="77777777" w:rsidTr="06BC7103">
        <w:trPr>
          <w:trHeight w:val="350"/>
        </w:trPr>
        <w:tc>
          <w:tcPr>
            <w:tcW w:w="14616" w:type="dxa"/>
            <w:gridSpan w:val="5"/>
            <w:shd w:val="clear" w:color="auto" w:fill="D9D9D9" w:themeFill="background1" w:themeFillShade="D9"/>
          </w:tcPr>
          <w:p w14:paraId="48FF380F" w14:textId="77777777" w:rsidR="00394A18" w:rsidRPr="00E72389" w:rsidRDefault="06BC7103" w:rsidP="06BC7103">
            <w:pPr>
              <w:jc w:val="center"/>
              <w:rPr>
                <w:rFonts w:ascii="Century Gothic" w:hAnsi="Century Gothic"/>
                <w:b/>
                <w:bCs/>
                <w:sz w:val="24"/>
                <w:szCs w:val="24"/>
              </w:rPr>
            </w:pPr>
            <w:r w:rsidRPr="06BC7103">
              <w:rPr>
                <w:rFonts w:ascii="Century Gothic" w:hAnsi="Century Gothic"/>
                <w:b/>
                <w:bCs/>
                <w:sz w:val="24"/>
                <w:szCs w:val="24"/>
              </w:rPr>
              <w:t>General Considerations for Students with…</w:t>
            </w:r>
          </w:p>
        </w:tc>
      </w:tr>
      <w:tr w:rsidR="00394A18" w:rsidRPr="00E72389" w14:paraId="0A2CC185" w14:textId="77777777" w:rsidTr="06BC7103">
        <w:trPr>
          <w:trHeight w:val="350"/>
        </w:trPr>
        <w:tc>
          <w:tcPr>
            <w:tcW w:w="4872" w:type="dxa"/>
            <w:gridSpan w:val="2"/>
            <w:shd w:val="clear" w:color="auto" w:fill="D9D9D9" w:themeFill="background1" w:themeFillShade="D9"/>
          </w:tcPr>
          <w:p w14:paraId="054BE227" w14:textId="77777777" w:rsidR="00394A18" w:rsidRPr="00E72389" w:rsidRDefault="06BC7103" w:rsidP="06BC7103">
            <w:pPr>
              <w:jc w:val="center"/>
              <w:rPr>
                <w:rFonts w:ascii="Century Gothic" w:hAnsi="Century Gothic"/>
                <w:b/>
                <w:bCs/>
                <w:sz w:val="24"/>
                <w:szCs w:val="24"/>
              </w:rPr>
            </w:pPr>
            <w:r w:rsidRPr="06BC7103">
              <w:rPr>
                <w:rFonts w:ascii="Century Gothic" w:hAnsi="Century Gothic"/>
                <w:b/>
                <w:bCs/>
                <w:sz w:val="24"/>
                <w:szCs w:val="24"/>
              </w:rPr>
              <w:t>Students with Disabilities</w:t>
            </w:r>
          </w:p>
        </w:tc>
        <w:tc>
          <w:tcPr>
            <w:tcW w:w="4872" w:type="dxa"/>
            <w:gridSpan w:val="2"/>
            <w:shd w:val="clear" w:color="auto" w:fill="D9D9D9" w:themeFill="background1" w:themeFillShade="D9"/>
          </w:tcPr>
          <w:p w14:paraId="46DA1D6B" w14:textId="77777777" w:rsidR="00394A18" w:rsidRPr="00E72389" w:rsidRDefault="06BC7103" w:rsidP="06BC7103">
            <w:pPr>
              <w:jc w:val="center"/>
              <w:rPr>
                <w:rFonts w:ascii="Century Gothic" w:hAnsi="Century Gothic"/>
                <w:b/>
                <w:bCs/>
                <w:sz w:val="24"/>
                <w:szCs w:val="24"/>
              </w:rPr>
            </w:pPr>
            <w:r w:rsidRPr="06BC7103">
              <w:rPr>
                <w:rFonts w:ascii="Century Gothic" w:hAnsi="Century Gothic"/>
                <w:b/>
                <w:bCs/>
                <w:sz w:val="24"/>
                <w:szCs w:val="24"/>
              </w:rPr>
              <w:t>English Language Learners</w:t>
            </w:r>
          </w:p>
        </w:tc>
        <w:tc>
          <w:tcPr>
            <w:tcW w:w="4872" w:type="dxa"/>
            <w:shd w:val="clear" w:color="auto" w:fill="D9D9D9" w:themeFill="background1" w:themeFillShade="D9"/>
          </w:tcPr>
          <w:p w14:paraId="0E9847B2" w14:textId="77777777" w:rsidR="00394A18" w:rsidRPr="00E72389" w:rsidRDefault="06BC7103" w:rsidP="06BC7103">
            <w:pPr>
              <w:jc w:val="center"/>
              <w:rPr>
                <w:rFonts w:ascii="Century Gothic" w:hAnsi="Century Gothic"/>
                <w:b/>
                <w:bCs/>
                <w:sz w:val="24"/>
                <w:szCs w:val="24"/>
              </w:rPr>
            </w:pPr>
            <w:r w:rsidRPr="06BC7103">
              <w:rPr>
                <w:rFonts w:ascii="Century Gothic" w:hAnsi="Century Gothic"/>
                <w:b/>
                <w:bCs/>
                <w:sz w:val="24"/>
                <w:szCs w:val="24"/>
              </w:rPr>
              <w:t>Advanced Students</w:t>
            </w:r>
          </w:p>
        </w:tc>
      </w:tr>
      <w:tr w:rsidR="00AF2912" w:rsidRPr="00E72389" w14:paraId="391A661E" w14:textId="77777777" w:rsidTr="06BC7103">
        <w:trPr>
          <w:trHeight w:val="350"/>
        </w:trPr>
        <w:tc>
          <w:tcPr>
            <w:tcW w:w="4872" w:type="dxa"/>
            <w:gridSpan w:val="2"/>
          </w:tcPr>
          <w:p w14:paraId="700A6F0A" w14:textId="77777777" w:rsidR="00CF591F" w:rsidRDefault="06BC7103" w:rsidP="06BC7103">
            <w:pPr>
              <w:rPr>
                <w:rFonts w:ascii="Century Gothic" w:eastAsia="Times New Roman" w:hAnsi="Century Gothic" w:cs="Times New Roman"/>
                <w:color w:val="000000" w:themeColor="text1"/>
                <w:sz w:val="24"/>
                <w:szCs w:val="24"/>
              </w:rPr>
            </w:pPr>
            <w:r w:rsidRPr="06BC7103">
              <w:rPr>
                <w:rFonts w:ascii="Century Gothic" w:eastAsia="Times New Roman" w:hAnsi="Century Gothic" w:cs="Times New Roman"/>
                <w:color w:val="000000" w:themeColor="text1"/>
                <w:sz w:val="24"/>
                <w:szCs w:val="24"/>
              </w:rPr>
              <w:t>For Writer’s Workshop:</w:t>
            </w:r>
          </w:p>
          <w:p w14:paraId="62C484B3" w14:textId="7D4C37ED" w:rsidR="0019725A"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See pages:  5, 7, 9, 11, 13, 15, 17, 19, 21, 23, 25, 27, 29, 31, 33, 35, 37, 39, 41</w:t>
            </w:r>
          </w:p>
          <w:p w14:paraId="2823B074" w14:textId="77777777" w:rsidR="0019725A"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**More considerations are listed below for students with disabilities, ELL students, as well as, advanced students</w:t>
            </w:r>
          </w:p>
          <w:p w14:paraId="7349648B" w14:textId="77777777" w:rsidR="00AF2912" w:rsidRPr="00E72389" w:rsidRDefault="00AF2912" w:rsidP="00394A18">
            <w:pPr>
              <w:jc w:val="center"/>
              <w:rPr>
                <w:rFonts w:ascii="Century Gothic" w:hAnsi="Century Gothic"/>
                <w:b/>
                <w:sz w:val="24"/>
                <w:szCs w:val="24"/>
              </w:rPr>
            </w:pPr>
          </w:p>
        </w:tc>
        <w:tc>
          <w:tcPr>
            <w:tcW w:w="4872" w:type="dxa"/>
            <w:gridSpan w:val="2"/>
          </w:tcPr>
          <w:p w14:paraId="23E118DD" w14:textId="77777777" w:rsidR="0019725A"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Planning Instruction for English Language Learners:</w:t>
            </w:r>
          </w:p>
          <w:p w14:paraId="0D83A2CA" w14:textId="77777777" w:rsidR="0019725A" w:rsidRPr="00E72389" w:rsidRDefault="06BC7103" w:rsidP="06BC7103">
            <w:pPr>
              <w:numPr>
                <w:ilvl w:val="0"/>
                <w:numId w:val="17"/>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b/>
                <w:bCs/>
                <w:i/>
                <w:iCs/>
                <w:color w:val="000000" w:themeColor="text1"/>
                <w:sz w:val="24"/>
                <w:szCs w:val="24"/>
              </w:rPr>
              <w:t>Make connections to students’ background knowledge.</w:t>
            </w:r>
            <w:r w:rsidRPr="06BC7103">
              <w:rPr>
                <w:rFonts w:ascii="Century Gothic" w:eastAsia="Times New Roman" w:hAnsi="Century Gothic" w:cs="Arial"/>
                <w:color w:val="000000" w:themeColor="text1"/>
                <w:sz w:val="24"/>
                <w:szCs w:val="24"/>
              </w:rPr>
              <w:t xml:space="preserve">  Explicitly plan and incorporate ways to engage students in their previous learning and build upon students’ languages and cultural schemas.  </w:t>
            </w:r>
            <w:r w:rsidRPr="06BC7103">
              <w:rPr>
                <w:rFonts w:ascii="Century Gothic" w:eastAsia="Times New Roman" w:hAnsi="Century Gothic" w:cs="Arial"/>
                <w:b/>
                <w:bCs/>
                <w:i/>
                <w:iCs/>
                <w:color w:val="000000" w:themeColor="text1"/>
                <w:sz w:val="24"/>
                <w:szCs w:val="24"/>
              </w:rPr>
              <w:t>Teach the text backwards:  by building context first, working through conceptual vocabulary and then reading the text.</w:t>
            </w:r>
          </w:p>
          <w:p w14:paraId="0E08E452" w14:textId="77777777" w:rsidR="0019725A" w:rsidRPr="00E72389" w:rsidRDefault="06BC7103" w:rsidP="06BC7103">
            <w:pPr>
              <w:numPr>
                <w:ilvl w:val="0"/>
                <w:numId w:val="17"/>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b/>
                <w:bCs/>
                <w:i/>
                <w:iCs/>
                <w:color w:val="000000" w:themeColor="text1"/>
                <w:sz w:val="24"/>
                <w:szCs w:val="24"/>
              </w:rPr>
              <w:t xml:space="preserve">Increase Comprehension: </w:t>
            </w:r>
            <w:r w:rsidRPr="06BC7103">
              <w:rPr>
                <w:rFonts w:ascii="Century Gothic" w:eastAsia="Times New Roman" w:hAnsi="Century Gothic" w:cs="Arial"/>
                <w:color w:val="000000" w:themeColor="text1"/>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14:paraId="062BD577" w14:textId="77777777" w:rsidR="0019725A" w:rsidRPr="00E72389" w:rsidRDefault="06BC7103" w:rsidP="06BC7103">
            <w:pPr>
              <w:numPr>
                <w:ilvl w:val="0"/>
                <w:numId w:val="17"/>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b/>
                <w:bCs/>
                <w:i/>
                <w:iCs/>
                <w:color w:val="000000" w:themeColor="text1"/>
                <w:sz w:val="24"/>
                <w:szCs w:val="24"/>
              </w:rPr>
              <w:t xml:space="preserve">Increase student-to-student interactions: </w:t>
            </w:r>
            <w:r w:rsidRPr="06BC7103">
              <w:rPr>
                <w:rFonts w:ascii="Century Gothic" w:eastAsia="Times New Roman" w:hAnsi="Century Gothic" w:cs="Arial"/>
                <w:color w:val="000000" w:themeColor="text1"/>
                <w:sz w:val="24"/>
                <w:szCs w:val="24"/>
              </w:rPr>
              <w:t>Engage students in using academic language to accomplish academic tasks, provide sentence stems, use cooperative learning structures (round table, inside/outside circles, jigsaw, four corners, Think-Pair-Share).</w:t>
            </w:r>
          </w:p>
          <w:p w14:paraId="5AA8E822" w14:textId="77777777" w:rsidR="0019725A" w:rsidRPr="00E72389" w:rsidRDefault="06BC7103" w:rsidP="06BC7103">
            <w:pPr>
              <w:numPr>
                <w:ilvl w:val="0"/>
                <w:numId w:val="17"/>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b/>
                <w:bCs/>
                <w:i/>
                <w:iCs/>
                <w:color w:val="000000" w:themeColor="text1"/>
                <w:sz w:val="24"/>
                <w:szCs w:val="24"/>
              </w:rPr>
              <w:t xml:space="preserve">Increase higher order thinking and the use of learning strategies: </w:t>
            </w:r>
            <w:r w:rsidRPr="06BC7103">
              <w:rPr>
                <w:rFonts w:ascii="Century Gothic" w:eastAsia="Times New Roman" w:hAnsi="Century Gothic" w:cs="Arial"/>
                <w:color w:val="000000" w:themeColor="text1"/>
                <w:sz w:val="24"/>
                <w:szCs w:val="24"/>
              </w:rPr>
              <w:t xml:space="preserve">Explicitly teach thinking skills and learning strategies to develop English language learners as effective, independent learners: </w:t>
            </w:r>
            <w:r w:rsidRPr="06BC7103">
              <w:rPr>
                <w:rFonts w:ascii="Century Gothic" w:eastAsia="Times New Roman" w:hAnsi="Century Gothic" w:cs="Arial"/>
                <w:b/>
                <w:bCs/>
                <w:i/>
                <w:iCs/>
                <w:color w:val="000000" w:themeColor="text1"/>
                <w:sz w:val="24"/>
                <w:szCs w:val="24"/>
              </w:rPr>
              <w:t>questioning, summarizing, observing similarities and differences, use of native language to process, and focus on message rather over form</w:t>
            </w:r>
            <w:r w:rsidRPr="06BC7103">
              <w:rPr>
                <w:rFonts w:ascii="Century Gothic" w:eastAsia="Times New Roman" w:hAnsi="Century Gothic" w:cs="Arial"/>
                <w:color w:val="000000" w:themeColor="text1"/>
                <w:sz w:val="24"/>
                <w:szCs w:val="24"/>
              </w:rPr>
              <w:t>.</w:t>
            </w:r>
          </w:p>
          <w:p w14:paraId="61A320AE" w14:textId="118CAF4A" w:rsidR="00AF2912" w:rsidRPr="00F904BF" w:rsidRDefault="06BC7103" w:rsidP="06BC7103">
            <w:pPr>
              <w:pStyle w:val="ListParagraph"/>
              <w:numPr>
                <w:ilvl w:val="0"/>
                <w:numId w:val="17"/>
              </w:numPr>
              <w:rPr>
                <w:rFonts w:ascii="Century Gothic" w:eastAsia="Times New Roman" w:hAnsi="Century Gothic" w:cs="Arial"/>
                <w:color w:val="000000" w:themeColor="text1"/>
                <w:sz w:val="24"/>
                <w:szCs w:val="24"/>
              </w:rPr>
            </w:pPr>
            <w:r w:rsidRPr="06BC7103">
              <w:rPr>
                <w:rFonts w:ascii="Century Gothic" w:eastAsia="Times New Roman" w:hAnsi="Century Gothic" w:cs="Arial"/>
                <w:b/>
                <w:bCs/>
                <w:color w:val="000000" w:themeColor="text1"/>
                <w:sz w:val="24"/>
                <w:szCs w:val="24"/>
              </w:rPr>
              <w:t>Additional Considerations:</w:t>
            </w:r>
            <w:r w:rsidRPr="06BC7103">
              <w:rPr>
                <w:rFonts w:ascii="Century Gothic" w:eastAsia="Times New Roman" w:hAnsi="Century Gothic" w:cs="Arial"/>
                <w:color w:val="000000" w:themeColor="text1"/>
                <w:sz w:val="24"/>
                <w:szCs w:val="24"/>
              </w:rPr>
              <w:t xml:space="preserve"> Language objectives are essential in addition to content objectives. If the instruction is building language, aim for a level above the language proficiency level; if the instruction is building content, aim for students’ level of language proficiency or one level below.</w:t>
            </w:r>
          </w:p>
        </w:tc>
        <w:tc>
          <w:tcPr>
            <w:tcW w:w="4872" w:type="dxa"/>
          </w:tcPr>
          <w:p w14:paraId="0E042303" w14:textId="77777777" w:rsidR="0019725A"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Grade 2-5:</w:t>
            </w:r>
          </w:p>
          <w:p w14:paraId="4FBFE80E" w14:textId="77777777" w:rsidR="0019725A" w:rsidRPr="00E72389" w:rsidRDefault="06BC7103" w:rsidP="06BC7103">
            <w:pPr>
              <w:rPr>
                <w:rFonts w:ascii="Century Gothic" w:eastAsia="Times New Roman" w:hAnsi="Century Gothic" w:cs="Times New Roman"/>
                <w:sz w:val="24"/>
                <w:szCs w:val="24"/>
              </w:rPr>
            </w:pPr>
            <w:r w:rsidRPr="06BC7103">
              <w:rPr>
                <w:rFonts w:ascii="Century Gothic" w:eastAsia="Times New Roman" w:hAnsi="Century Gothic" w:cs="Times New Roman"/>
                <w:color w:val="000000" w:themeColor="text1"/>
                <w:sz w:val="24"/>
                <w:szCs w:val="24"/>
              </w:rPr>
              <w:t>Recommended strategies for addressing the learning needs of advanced students:</w:t>
            </w:r>
          </w:p>
          <w:p w14:paraId="1036433F"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Differentiating your instruction for varying degrees of readiness or interest or different learning styles can be accomplished by varying the content, process or product for these students.</w:t>
            </w:r>
          </w:p>
          <w:p w14:paraId="0CBE796B"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In addition to a faster pace, advanced students thrive on complexity &amp; abstract thinking.  Some at this age are also able to work independently and with less structure.</w:t>
            </w:r>
          </w:p>
          <w:p w14:paraId="0244B3D3"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Provide books and other resources at a higher level of sophistication and/or reading level.</w:t>
            </w:r>
          </w:p>
          <w:p w14:paraId="20B350BD"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Provide alternate activities that accompany these units or provide opportunities to work at advanced level on the same or a related topic.</w:t>
            </w:r>
          </w:p>
          <w:p w14:paraId="1A2D2726"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Provide simulations and/or opportunities to apply new concepts of the unit within the classroom, school and/or community.</w:t>
            </w:r>
          </w:p>
          <w:p w14:paraId="5143A808"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Provide consistent opportunities to work at the higher level of Bloom’s taxonomy: analysis, synthesis, evaluation and creativity.</w:t>
            </w:r>
          </w:p>
          <w:p w14:paraId="2B9222D5" w14:textId="77777777" w:rsidR="0019725A" w:rsidRPr="00E72389" w:rsidRDefault="06BC7103" w:rsidP="06BC7103">
            <w:pPr>
              <w:numPr>
                <w:ilvl w:val="0"/>
                <w:numId w:val="18"/>
              </w:numPr>
              <w:textAlignment w:val="baseline"/>
              <w:rPr>
                <w:rFonts w:ascii="Century Gothic" w:eastAsia="Times New Roman" w:hAnsi="Century Gothic" w:cs="Arial"/>
                <w:color w:val="000000" w:themeColor="text1"/>
                <w:sz w:val="24"/>
                <w:szCs w:val="24"/>
              </w:rPr>
            </w:pPr>
            <w:r w:rsidRPr="06BC7103">
              <w:rPr>
                <w:rFonts w:ascii="Century Gothic" w:eastAsia="Times New Roman" w:hAnsi="Century Gothic" w:cs="Arial"/>
                <w:color w:val="000000" w:themeColor="text1"/>
                <w:sz w:val="24"/>
                <w:szCs w:val="24"/>
              </w:rPr>
              <w:t>Provide opportunities to work with academic peers.  It is NOT the job of these students to “teach’ their peers or be a “role model” all the time.</w:t>
            </w:r>
          </w:p>
          <w:p w14:paraId="4A299A89" w14:textId="204F1CBF" w:rsidR="00AF2912" w:rsidRPr="00E72389" w:rsidRDefault="06BC7103" w:rsidP="06BC7103">
            <w:pPr>
              <w:pStyle w:val="ListParagraph"/>
              <w:numPr>
                <w:ilvl w:val="0"/>
                <w:numId w:val="18"/>
              </w:numPr>
              <w:rPr>
                <w:rFonts w:ascii="Century Gothic" w:hAnsi="Century Gothic"/>
                <w:b/>
                <w:bCs/>
                <w:sz w:val="24"/>
                <w:szCs w:val="24"/>
              </w:rPr>
            </w:pPr>
            <w:r w:rsidRPr="06BC7103">
              <w:rPr>
                <w:rFonts w:ascii="Century Gothic" w:eastAsia="Times New Roman" w:hAnsi="Century Gothic" w:cs="Arial"/>
                <w:color w:val="000000" w:themeColor="text1"/>
                <w:sz w:val="24"/>
                <w:szCs w:val="24"/>
              </w:rPr>
              <w:t>Allow students to pursue areas of passion that may or may not align the unit content.  After all, if they have mastered the content, the standard has been met.</w:t>
            </w:r>
          </w:p>
        </w:tc>
      </w:tr>
      <w:bookmarkEnd w:id="0"/>
    </w:tbl>
    <w:p w14:paraId="281F2110" w14:textId="77777777" w:rsidR="00571207" w:rsidRPr="00571207" w:rsidRDefault="00571207" w:rsidP="00571207">
      <w:pPr>
        <w:tabs>
          <w:tab w:val="left" w:pos="5175"/>
        </w:tabs>
        <w:jc w:val="center"/>
        <w:rPr>
          <w:sz w:val="24"/>
          <w:szCs w:val="24"/>
        </w:rPr>
      </w:pPr>
    </w:p>
    <w:sectPr w:rsidR="00571207" w:rsidRPr="00571207"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D4"/>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B4063"/>
    <w:multiLevelType w:val="hybridMultilevel"/>
    <w:tmpl w:val="CD08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69"/>
    <w:multiLevelType w:val="hybridMultilevel"/>
    <w:tmpl w:val="F0DCE22E"/>
    <w:lvl w:ilvl="0" w:tplc="AE6A96C8">
      <w:start w:val="1"/>
      <w:numFmt w:val="bullet"/>
      <w:lvlText w:val=""/>
      <w:lvlJc w:val="left"/>
      <w:pPr>
        <w:ind w:left="720" w:hanging="360"/>
      </w:pPr>
      <w:rPr>
        <w:rFonts w:ascii="Symbol" w:hAnsi="Symbol" w:hint="default"/>
      </w:rPr>
    </w:lvl>
    <w:lvl w:ilvl="1" w:tplc="160C26C8">
      <w:start w:val="1"/>
      <w:numFmt w:val="lowerLetter"/>
      <w:lvlText w:val="%2."/>
      <w:lvlJc w:val="left"/>
      <w:pPr>
        <w:ind w:left="1440" w:hanging="360"/>
      </w:pPr>
    </w:lvl>
    <w:lvl w:ilvl="2" w:tplc="53FAF220">
      <w:start w:val="1"/>
      <w:numFmt w:val="lowerRoman"/>
      <w:lvlText w:val="%3."/>
      <w:lvlJc w:val="right"/>
      <w:pPr>
        <w:ind w:left="2160" w:hanging="180"/>
      </w:pPr>
    </w:lvl>
    <w:lvl w:ilvl="3" w:tplc="4F32C194">
      <w:start w:val="1"/>
      <w:numFmt w:val="decimal"/>
      <w:lvlText w:val="%4."/>
      <w:lvlJc w:val="left"/>
      <w:pPr>
        <w:ind w:left="2880" w:hanging="360"/>
      </w:pPr>
    </w:lvl>
    <w:lvl w:ilvl="4" w:tplc="E73A5C96">
      <w:start w:val="1"/>
      <w:numFmt w:val="lowerLetter"/>
      <w:lvlText w:val="%5."/>
      <w:lvlJc w:val="left"/>
      <w:pPr>
        <w:ind w:left="3600" w:hanging="360"/>
      </w:pPr>
    </w:lvl>
    <w:lvl w:ilvl="5" w:tplc="738C40B0">
      <w:start w:val="1"/>
      <w:numFmt w:val="lowerRoman"/>
      <w:lvlText w:val="%6."/>
      <w:lvlJc w:val="right"/>
      <w:pPr>
        <w:ind w:left="4320" w:hanging="180"/>
      </w:pPr>
    </w:lvl>
    <w:lvl w:ilvl="6" w:tplc="1B0036AA">
      <w:start w:val="1"/>
      <w:numFmt w:val="decimal"/>
      <w:lvlText w:val="%7."/>
      <w:lvlJc w:val="left"/>
      <w:pPr>
        <w:ind w:left="5040" w:hanging="360"/>
      </w:pPr>
    </w:lvl>
    <w:lvl w:ilvl="7" w:tplc="A5183794">
      <w:start w:val="1"/>
      <w:numFmt w:val="lowerLetter"/>
      <w:lvlText w:val="%8."/>
      <w:lvlJc w:val="left"/>
      <w:pPr>
        <w:ind w:left="5760" w:hanging="360"/>
      </w:pPr>
    </w:lvl>
    <w:lvl w:ilvl="8" w:tplc="BB50788A">
      <w:start w:val="1"/>
      <w:numFmt w:val="lowerRoman"/>
      <w:lvlText w:val="%9."/>
      <w:lvlJc w:val="right"/>
      <w:pPr>
        <w:ind w:left="6480" w:hanging="180"/>
      </w:pPr>
    </w:lvl>
  </w:abstractNum>
  <w:abstractNum w:abstractNumId="4" w15:restartNumberingAfterBreak="0">
    <w:nsid w:val="139F75B0"/>
    <w:multiLevelType w:val="multilevel"/>
    <w:tmpl w:val="60D89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8959B3"/>
    <w:multiLevelType w:val="hybridMultilevel"/>
    <w:tmpl w:val="CCF8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F6FCA"/>
    <w:multiLevelType w:val="hybridMultilevel"/>
    <w:tmpl w:val="F3EC3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E636F"/>
    <w:multiLevelType w:val="hybridMultilevel"/>
    <w:tmpl w:val="F026A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4F416D"/>
    <w:multiLevelType w:val="hybridMultilevel"/>
    <w:tmpl w:val="528E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E5559"/>
    <w:multiLevelType w:val="hybridMultilevel"/>
    <w:tmpl w:val="0930F246"/>
    <w:lvl w:ilvl="0" w:tplc="184C8AA0">
      <w:start w:val="1"/>
      <w:numFmt w:val="bullet"/>
      <w:lvlText w:val=""/>
      <w:lvlJc w:val="left"/>
      <w:pPr>
        <w:ind w:left="720" w:hanging="360"/>
      </w:pPr>
      <w:rPr>
        <w:rFonts w:ascii="Symbol" w:hAnsi="Symbol" w:hint="default"/>
      </w:rPr>
    </w:lvl>
    <w:lvl w:ilvl="1" w:tplc="B55E6DA8">
      <w:start w:val="1"/>
      <w:numFmt w:val="bullet"/>
      <w:lvlText w:val="o"/>
      <w:lvlJc w:val="left"/>
      <w:pPr>
        <w:ind w:left="1440" w:hanging="360"/>
      </w:pPr>
      <w:rPr>
        <w:rFonts w:ascii="Courier New" w:hAnsi="Courier New" w:hint="default"/>
      </w:rPr>
    </w:lvl>
    <w:lvl w:ilvl="2" w:tplc="442238FE">
      <w:start w:val="1"/>
      <w:numFmt w:val="bullet"/>
      <w:lvlText w:val=""/>
      <w:lvlJc w:val="left"/>
      <w:pPr>
        <w:ind w:left="2160" w:hanging="360"/>
      </w:pPr>
      <w:rPr>
        <w:rFonts w:ascii="Wingdings" w:hAnsi="Wingdings" w:hint="default"/>
      </w:rPr>
    </w:lvl>
    <w:lvl w:ilvl="3" w:tplc="D6FE70FE">
      <w:start w:val="1"/>
      <w:numFmt w:val="bullet"/>
      <w:lvlText w:val=""/>
      <w:lvlJc w:val="left"/>
      <w:pPr>
        <w:ind w:left="2880" w:hanging="360"/>
      </w:pPr>
      <w:rPr>
        <w:rFonts w:ascii="Symbol" w:hAnsi="Symbol" w:hint="default"/>
      </w:rPr>
    </w:lvl>
    <w:lvl w:ilvl="4" w:tplc="30662C24">
      <w:start w:val="1"/>
      <w:numFmt w:val="bullet"/>
      <w:lvlText w:val="o"/>
      <w:lvlJc w:val="left"/>
      <w:pPr>
        <w:ind w:left="3600" w:hanging="360"/>
      </w:pPr>
      <w:rPr>
        <w:rFonts w:ascii="Courier New" w:hAnsi="Courier New" w:hint="default"/>
      </w:rPr>
    </w:lvl>
    <w:lvl w:ilvl="5" w:tplc="D28843F2">
      <w:start w:val="1"/>
      <w:numFmt w:val="bullet"/>
      <w:lvlText w:val=""/>
      <w:lvlJc w:val="left"/>
      <w:pPr>
        <w:ind w:left="4320" w:hanging="360"/>
      </w:pPr>
      <w:rPr>
        <w:rFonts w:ascii="Wingdings" w:hAnsi="Wingdings" w:hint="default"/>
      </w:rPr>
    </w:lvl>
    <w:lvl w:ilvl="6" w:tplc="31D4031C">
      <w:start w:val="1"/>
      <w:numFmt w:val="bullet"/>
      <w:lvlText w:val=""/>
      <w:lvlJc w:val="left"/>
      <w:pPr>
        <w:ind w:left="5040" w:hanging="360"/>
      </w:pPr>
      <w:rPr>
        <w:rFonts w:ascii="Symbol" w:hAnsi="Symbol" w:hint="default"/>
      </w:rPr>
    </w:lvl>
    <w:lvl w:ilvl="7" w:tplc="B8F29AE0">
      <w:start w:val="1"/>
      <w:numFmt w:val="bullet"/>
      <w:lvlText w:val="o"/>
      <w:lvlJc w:val="left"/>
      <w:pPr>
        <w:ind w:left="5760" w:hanging="360"/>
      </w:pPr>
      <w:rPr>
        <w:rFonts w:ascii="Courier New" w:hAnsi="Courier New" w:hint="default"/>
      </w:rPr>
    </w:lvl>
    <w:lvl w:ilvl="8" w:tplc="26E6C3AC">
      <w:start w:val="1"/>
      <w:numFmt w:val="bullet"/>
      <w:lvlText w:val=""/>
      <w:lvlJc w:val="left"/>
      <w:pPr>
        <w:ind w:left="6480" w:hanging="360"/>
      </w:pPr>
      <w:rPr>
        <w:rFonts w:ascii="Wingdings" w:hAnsi="Wingdings" w:hint="default"/>
      </w:rPr>
    </w:lvl>
  </w:abstractNum>
  <w:abstractNum w:abstractNumId="16" w15:restartNumberingAfterBreak="0">
    <w:nsid w:val="3F735B9E"/>
    <w:multiLevelType w:val="hybridMultilevel"/>
    <w:tmpl w:val="1E68EB06"/>
    <w:lvl w:ilvl="0" w:tplc="E0A25BC4">
      <w:start w:val="1"/>
      <w:numFmt w:val="bullet"/>
      <w:lvlText w:val=""/>
      <w:lvlJc w:val="left"/>
      <w:pPr>
        <w:ind w:left="720" w:hanging="360"/>
      </w:pPr>
      <w:rPr>
        <w:rFonts w:ascii="Symbol" w:hAnsi="Symbol" w:hint="default"/>
      </w:rPr>
    </w:lvl>
    <w:lvl w:ilvl="1" w:tplc="07DE53CC">
      <w:start w:val="1"/>
      <w:numFmt w:val="bullet"/>
      <w:lvlText w:val="o"/>
      <w:lvlJc w:val="left"/>
      <w:pPr>
        <w:ind w:left="1440" w:hanging="360"/>
      </w:pPr>
      <w:rPr>
        <w:rFonts w:ascii="Courier New" w:hAnsi="Courier New" w:hint="default"/>
      </w:rPr>
    </w:lvl>
    <w:lvl w:ilvl="2" w:tplc="50DA325C">
      <w:start w:val="1"/>
      <w:numFmt w:val="bullet"/>
      <w:lvlText w:val=""/>
      <w:lvlJc w:val="left"/>
      <w:pPr>
        <w:ind w:left="2160" w:hanging="360"/>
      </w:pPr>
      <w:rPr>
        <w:rFonts w:ascii="Wingdings" w:hAnsi="Wingdings" w:hint="default"/>
      </w:rPr>
    </w:lvl>
    <w:lvl w:ilvl="3" w:tplc="6F50C5C0">
      <w:start w:val="1"/>
      <w:numFmt w:val="bullet"/>
      <w:lvlText w:val=""/>
      <w:lvlJc w:val="left"/>
      <w:pPr>
        <w:ind w:left="2880" w:hanging="360"/>
      </w:pPr>
      <w:rPr>
        <w:rFonts w:ascii="Symbol" w:hAnsi="Symbol" w:hint="default"/>
      </w:rPr>
    </w:lvl>
    <w:lvl w:ilvl="4" w:tplc="CF4E5BF4">
      <w:start w:val="1"/>
      <w:numFmt w:val="bullet"/>
      <w:lvlText w:val="o"/>
      <w:lvlJc w:val="left"/>
      <w:pPr>
        <w:ind w:left="3600" w:hanging="360"/>
      </w:pPr>
      <w:rPr>
        <w:rFonts w:ascii="Courier New" w:hAnsi="Courier New" w:hint="default"/>
      </w:rPr>
    </w:lvl>
    <w:lvl w:ilvl="5" w:tplc="FFF4FC94">
      <w:start w:val="1"/>
      <w:numFmt w:val="bullet"/>
      <w:lvlText w:val=""/>
      <w:lvlJc w:val="left"/>
      <w:pPr>
        <w:ind w:left="4320" w:hanging="360"/>
      </w:pPr>
      <w:rPr>
        <w:rFonts w:ascii="Wingdings" w:hAnsi="Wingdings" w:hint="default"/>
      </w:rPr>
    </w:lvl>
    <w:lvl w:ilvl="6" w:tplc="504CCF16">
      <w:start w:val="1"/>
      <w:numFmt w:val="bullet"/>
      <w:lvlText w:val=""/>
      <w:lvlJc w:val="left"/>
      <w:pPr>
        <w:ind w:left="5040" w:hanging="360"/>
      </w:pPr>
      <w:rPr>
        <w:rFonts w:ascii="Symbol" w:hAnsi="Symbol" w:hint="default"/>
      </w:rPr>
    </w:lvl>
    <w:lvl w:ilvl="7" w:tplc="F364F052">
      <w:start w:val="1"/>
      <w:numFmt w:val="bullet"/>
      <w:lvlText w:val="o"/>
      <w:lvlJc w:val="left"/>
      <w:pPr>
        <w:ind w:left="5760" w:hanging="360"/>
      </w:pPr>
      <w:rPr>
        <w:rFonts w:ascii="Courier New" w:hAnsi="Courier New" w:hint="default"/>
      </w:rPr>
    </w:lvl>
    <w:lvl w:ilvl="8" w:tplc="FAD07EEA">
      <w:start w:val="1"/>
      <w:numFmt w:val="bullet"/>
      <w:lvlText w:val=""/>
      <w:lvlJc w:val="left"/>
      <w:pPr>
        <w:ind w:left="6480" w:hanging="360"/>
      </w:pPr>
      <w:rPr>
        <w:rFonts w:ascii="Wingdings" w:hAnsi="Wingdings" w:hint="default"/>
      </w:rPr>
    </w:lvl>
  </w:abstractNum>
  <w:abstractNum w:abstractNumId="17" w15:restartNumberingAfterBreak="0">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E545A"/>
    <w:multiLevelType w:val="hybridMultilevel"/>
    <w:tmpl w:val="997CA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C013E"/>
    <w:multiLevelType w:val="multilevel"/>
    <w:tmpl w:val="962A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E20EB8"/>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766F9A"/>
    <w:multiLevelType w:val="hybridMultilevel"/>
    <w:tmpl w:val="5486FB04"/>
    <w:lvl w:ilvl="0" w:tplc="FFFFFFF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573BA"/>
    <w:multiLevelType w:val="hybridMultilevel"/>
    <w:tmpl w:val="6FD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6432D2"/>
    <w:multiLevelType w:val="hybridMultilevel"/>
    <w:tmpl w:val="9A206E7A"/>
    <w:lvl w:ilvl="0" w:tplc="ABAEC104">
      <w:start w:val="1"/>
      <w:numFmt w:val="bullet"/>
      <w:lvlText w:val=""/>
      <w:lvlJc w:val="left"/>
      <w:pPr>
        <w:ind w:left="720" w:hanging="360"/>
      </w:pPr>
      <w:rPr>
        <w:rFonts w:ascii="Symbol" w:hAnsi="Symbol" w:hint="default"/>
      </w:rPr>
    </w:lvl>
    <w:lvl w:ilvl="1" w:tplc="58260F36">
      <w:start w:val="1"/>
      <w:numFmt w:val="bullet"/>
      <w:lvlText w:val="o"/>
      <w:lvlJc w:val="left"/>
      <w:pPr>
        <w:ind w:left="1440" w:hanging="360"/>
      </w:pPr>
      <w:rPr>
        <w:rFonts w:ascii="Courier New" w:hAnsi="Courier New" w:hint="default"/>
      </w:rPr>
    </w:lvl>
    <w:lvl w:ilvl="2" w:tplc="F1E6BF5A">
      <w:start w:val="1"/>
      <w:numFmt w:val="bullet"/>
      <w:lvlText w:val=""/>
      <w:lvlJc w:val="left"/>
      <w:pPr>
        <w:ind w:left="2160" w:hanging="360"/>
      </w:pPr>
      <w:rPr>
        <w:rFonts w:ascii="Wingdings" w:hAnsi="Wingdings" w:hint="default"/>
      </w:rPr>
    </w:lvl>
    <w:lvl w:ilvl="3" w:tplc="9B105AE0">
      <w:start w:val="1"/>
      <w:numFmt w:val="bullet"/>
      <w:lvlText w:val=""/>
      <w:lvlJc w:val="left"/>
      <w:pPr>
        <w:ind w:left="2880" w:hanging="360"/>
      </w:pPr>
      <w:rPr>
        <w:rFonts w:ascii="Symbol" w:hAnsi="Symbol" w:hint="default"/>
      </w:rPr>
    </w:lvl>
    <w:lvl w:ilvl="4" w:tplc="CB423202">
      <w:start w:val="1"/>
      <w:numFmt w:val="bullet"/>
      <w:lvlText w:val="o"/>
      <w:lvlJc w:val="left"/>
      <w:pPr>
        <w:ind w:left="3600" w:hanging="360"/>
      </w:pPr>
      <w:rPr>
        <w:rFonts w:ascii="Courier New" w:hAnsi="Courier New" w:hint="default"/>
      </w:rPr>
    </w:lvl>
    <w:lvl w:ilvl="5" w:tplc="DE2E03C8">
      <w:start w:val="1"/>
      <w:numFmt w:val="bullet"/>
      <w:lvlText w:val=""/>
      <w:lvlJc w:val="left"/>
      <w:pPr>
        <w:ind w:left="4320" w:hanging="360"/>
      </w:pPr>
      <w:rPr>
        <w:rFonts w:ascii="Wingdings" w:hAnsi="Wingdings" w:hint="default"/>
      </w:rPr>
    </w:lvl>
    <w:lvl w:ilvl="6" w:tplc="6BA62798">
      <w:start w:val="1"/>
      <w:numFmt w:val="bullet"/>
      <w:lvlText w:val=""/>
      <w:lvlJc w:val="left"/>
      <w:pPr>
        <w:ind w:left="5040" w:hanging="360"/>
      </w:pPr>
      <w:rPr>
        <w:rFonts w:ascii="Symbol" w:hAnsi="Symbol" w:hint="default"/>
      </w:rPr>
    </w:lvl>
    <w:lvl w:ilvl="7" w:tplc="4782BC2A">
      <w:start w:val="1"/>
      <w:numFmt w:val="bullet"/>
      <w:lvlText w:val="o"/>
      <w:lvlJc w:val="left"/>
      <w:pPr>
        <w:ind w:left="5760" w:hanging="360"/>
      </w:pPr>
      <w:rPr>
        <w:rFonts w:ascii="Courier New" w:hAnsi="Courier New" w:hint="default"/>
      </w:rPr>
    </w:lvl>
    <w:lvl w:ilvl="8" w:tplc="371C9350">
      <w:start w:val="1"/>
      <w:numFmt w:val="bullet"/>
      <w:lvlText w:val=""/>
      <w:lvlJc w:val="left"/>
      <w:pPr>
        <w:ind w:left="6480" w:hanging="360"/>
      </w:pPr>
      <w:rPr>
        <w:rFonts w:ascii="Wingdings" w:hAnsi="Wingdings" w:hint="default"/>
      </w:rPr>
    </w:lvl>
  </w:abstractNum>
  <w:abstractNum w:abstractNumId="31" w15:restartNumberingAfterBreak="0">
    <w:nsid w:val="76AD1AD2"/>
    <w:multiLevelType w:val="hybridMultilevel"/>
    <w:tmpl w:val="152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7D2432"/>
    <w:multiLevelType w:val="hybridMultilevel"/>
    <w:tmpl w:val="89A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3"/>
  </w:num>
  <w:num w:numId="4">
    <w:abstractNumId w:val="30"/>
  </w:num>
  <w:num w:numId="5">
    <w:abstractNumId w:val="21"/>
  </w:num>
  <w:num w:numId="6">
    <w:abstractNumId w:val="34"/>
  </w:num>
  <w:num w:numId="7">
    <w:abstractNumId w:val="31"/>
  </w:num>
  <w:num w:numId="8">
    <w:abstractNumId w:val="1"/>
  </w:num>
  <w:num w:numId="9">
    <w:abstractNumId w:val="33"/>
  </w:num>
  <w:num w:numId="10">
    <w:abstractNumId w:val="4"/>
    <w:lvlOverride w:ilvl="0">
      <w:lvl w:ilvl="0">
        <w:numFmt w:val="lowerLetter"/>
        <w:lvlText w:val="%1."/>
        <w:lvlJc w:val="left"/>
      </w:lvl>
    </w:lvlOverride>
  </w:num>
  <w:num w:numId="11">
    <w:abstractNumId w:val="22"/>
  </w:num>
  <w:num w:numId="12">
    <w:abstractNumId w:val="2"/>
  </w:num>
  <w:num w:numId="13">
    <w:abstractNumId w:val="6"/>
  </w:num>
  <w:num w:numId="14">
    <w:abstractNumId w:val="5"/>
  </w:num>
  <w:num w:numId="15">
    <w:abstractNumId w:val="12"/>
  </w:num>
  <w:num w:numId="16">
    <w:abstractNumId w:val="13"/>
  </w:num>
  <w:num w:numId="17">
    <w:abstractNumId w:val="26"/>
  </w:num>
  <w:num w:numId="18">
    <w:abstractNumId w:val="24"/>
  </w:num>
  <w:num w:numId="19">
    <w:abstractNumId w:val="19"/>
  </w:num>
  <w:num w:numId="20">
    <w:abstractNumId w:val="28"/>
  </w:num>
  <w:num w:numId="21">
    <w:abstractNumId w:val="18"/>
  </w:num>
  <w:num w:numId="22">
    <w:abstractNumId w:val="29"/>
  </w:num>
  <w:num w:numId="23">
    <w:abstractNumId w:val="10"/>
  </w:num>
  <w:num w:numId="24">
    <w:abstractNumId w:val="7"/>
  </w:num>
  <w:num w:numId="25">
    <w:abstractNumId w:val="23"/>
  </w:num>
  <w:num w:numId="26">
    <w:abstractNumId w:val="0"/>
  </w:num>
  <w:num w:numId="27">
    <w:abstractNumId w:val="11"/>
  </w:num>
  <w:num w:numId="28">
    <w:abstractNumId w:val="32"/>
  </w:num>
  <w:num w:numId="29">
    <w:abstractNumId w:val="8"/>
  </w:num>
  <w:num w:numId="30">
    <w:abstractNumId w:val="25"/>
  </w:num>
  <w:num w:numId="31">
    <w:abstractNumId w:val="20"/>
  </w:num>
  <w:num w:numId="32">
    <w:abstractNumId w:val="14"/>
  </w:num>
  <w:num w:numId="33">
    <w:abstractNumId w:val="9"/>
  </w:num>
  <w:num w:numId="34">
    <w:abstractNumId w:val="17"/>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07"/>
    <w:rsid w:val="0019725A"/>
    <w:rsid w:val="002B02B0"/>
    <w:rsid w:val="00356531"/>
    <w:rsid w:val="00394A18"/>
    <w:rsid w:val="003C454E"/>
    <w:rsid w:val="00531C38"/>
    <w:rsid w:val="00571207"/>
    <w:rsid w:val="006C0CEE"/>
    <w:rsid w:val="007D2608"/>
    <w:rsid w:val="00935906"/>
    <w:rsid w:val="00A17538"/>
    <w:rsid w:val="00A4395C"/>
    <w:rsid w:val="00A73C2E"/>
    <w:rsid w:val="00AF2912"/>
    <w:rsid w:val="00BB040C"/>
    <w:rsid w:val="00C243DB"/>
    <w:rsid w:val="00C40D91"/>
    <w:rsid w:val="00C972DC"/>
    <w:rsid w:val="00CF42D4"/>
    <w:rsid w:val="00CF591F"/>
    <w:rsid w:val="00E6133B"/>
    <w:rsid w:val="00E72389"/>
    <w:rsid w:val="00EB75C0"/>
    <w:rsid w:val="00F904BF"/>
    <w:rsid w:val="00F94501"/>
    <w:rsid w:val="06BC7103"/>
    <w:rsid w:val="24903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329A8"/>
  <w15:docId w15:val="{42A10EEC-CB19-4916-8E74-0D1C89702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1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F42D4"/>
    <w:pPr>
      <w:spacing w:after="0" w:line="240" w:lineRule="auto"/>
    </w:pPr>
  </w:style>
  <w:style w:type="paragraph" w:styleId="ListParagraph">
    <w:name w:val="List Paragraph"/>
    <w:basedOn w:val="Normal"/>
    <w:uiPriority w:val="34"/>
    <w:qFormat/>
    <w:rsid w:val="00CF42D4"/>
    <w:pPr>
      <w:ind w:left="720"/>
      <w:contextualSpacing/>
    </w:pPr>
  </w:style>
  <w:style w:type="paragraph" w:styleId="Footer">
    <w:name w:val="footer"/>
    <w:basedOn w:val="Normal"/>
    <w:link w:val="FooterChar"/>
    <w:uiPriority w:val="99"/>
    <w:unhideWhenUsed/>
    <w:rsid w:val="00E613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33B"/>
  </w:style>
  <w:style w:type="character" w:styleId="Strong">
    <w:name w:val="Strong"/>
    <w:basedOn w:val="DefaultParagraphFont"/>
    <w:uiPriority w:val="22"/>
    <w:qFormat/>
    <w:rsid w:val="00C243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3" ma:contentTypeDescription="Create a new document." ma:contentTypeScope="" ma:versionID="23d02dff9d9ca3130497b1c5da18f2d1">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2d48b48d64268ca94374a06d5715c174"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f4e347e-8944-4cde-8896-04cc8f390c76">
      <UserInfo>
        <DisplayName>Ruiz Edna (12X300)</DisplayName>
        <AccountId>13</AccountId>
        <AccountType/>
      </UserInfo>
    </SharedWithUsers>
  </documentManagement>
</p:properties>
</file>

<file path=customXml/itemProps1.xml><?xml version="1.0" encoding="utf-8"?>
<ds:datastoreItem xmlns:ds="http://schemas.openxmlformats.org/officeDocument/2006/customXml" ds:itemID="{4ED326DF-4C1C-47B7-AA75-C316501D56AD}">
  <ds:schemaRefs>
    <ds:schemaRef ds:uri="http://schemas.microsoft.com/sharepoint/v3/contenttype/forms"/>
  </ds:schemaRefs>
</ds:datastoreItem>
</file>

<file path=customXml/itemProps2.xml><?xml version="1.0" encoding="utf-8"?>
<ds:datastoreItem xmlns:ds="http://schemas.openxmlformats.org/officeDocument/2006/customXml" ds:itemID="{85685C98-AFCC-4661-9991-3F1754BCA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0E1F82-5306-4803-93A7-20FCD943F742}">
  <ds:schemaRefs>
    <ds:schemaRef ds:uri="http://schemas.microsoft.com/office/2006/metadata/properties"/>
    <ds:schemaRef ds:uri="http://schemas.microsoft.com/office/infopath/2007/PartnerControls"/>
    <ds:schemaRef ds:uri="cf4e347e-8944-4cde-8896-04cc8f390c7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Foti208</dc:creator>
  <cp:lastModifiedBy>Olga Fotinis</cp:lastModifiedBy>
  <cp:revision>4</cp:revision>
  <dcterms:created xsi:type="dcterms:W3CDTF">2017-06-04T16:44:00Z</dcterms:created>
  <dcterms:modified xsi:type="dcterms:W3CDTF">2017-06-04T16:50:00Z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